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A3" w:rsidRPr="001D286F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3B58A6">
        <w:rPr>
          <w:color w:val="000000"/>
          <w:sz w:val="26"/>
          <w:szCs w:val="26"/>
        </w:rPr>
        <w:t>Додаток 3</w:t>
      </w:r>
    </w:p>
    <w:p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до розпорядження начальника</w:t>
      </w:r>
    </w:p>
    <w:p w:rsidR="00E203A3" w:rsidRPr="001D286F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обласної військової адміністрації</w:t>
      </w:r>
    </w:p>
    <w:p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від</w:t>
      </w:r>
      <w:r w:rsidR="007A4C46">
        <w:rPr>
          <w:color w:val="000000"/>
          <w:sz w:val="26"/>
          <w:szCs w:val="26"/>
        </w:rPr>
        <w:t>____________</w:t>
      </w:r>
      <w:r w:rsidRPr="001D286F">
        <w:rPr>
          <w:color w:val="000000"/>
          <w:sz w:val="26"/>
          <w:szCs w:val="26"/>
        </w:rPr>
        <w:t>№__________</w:t>
      </w:r>
    </w:p>
    <w:p w:rsidR="00E203A3" w:rsidRPr="001D286F" w:rsidRDefault="00E203A3" w:rsidP="00E203A3">
      <w:pPr>
        <w:ind w:left="11328" w:right="-456"/>
        <w:rPr>
          <w:color w:val="000000"/>
          <w:sz w:val="26"/>
          <w:szCs w:val="26"/>
        </w:rPr>
      </w:pPr>
    </w:p>
    <w:p w:rsidR="00E203A3" w:rsidRPr="00051E31" w:rsidRDefault="00E203A3" w:rsidP="00E203A3">
      <w:pPr>
        <w:ind w:left="11328" w:right="-45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Pr="00BA1A33">
        <w:rPr>
          <w:color w:val="000000"/>
          <w:sz w:val="26"/>
          <w:szCs w:val="26"/>
        </w:rPr>
        <w:t>Додаток 3.</w:t>
      </w:r>
      <w:r w:rsidR="007A4C46" w:rsidRPr="00BA1A33">
        <w:rPr>
          <w:color w:val="000000"/>
          <w:sz w:val="26"/>
          <w:szCs w:val="26"/>
        </w:rPr>
        <w:t>4</w:t>
      </w:r>
      <w:r w:rsidRPr="00BA1A33">
        <w:rPr>
          <w:color w:val="000000"/>
          <w:sz w:val="26"/>
          <w:szCs w:val="26"/>
        </w:rPr>
        <w:t xml:space="preserve"> до Програми</w:t>
      </w:r>
      <w:r w:rsidRPr="001D286F">
        <w:rPr>
          <w:color w:val="000000"/>
          <w:sz w:val="26"/>
          <w:szCs w:val="26"/>
        </w:rPr>
        <w:t>)</w:t>
      </w:r>
    </w:p>
    <w:p w:rsidR="002B0CB5" w:rsidRDefault="002B0CB5" w:rsidP="00E203A3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B0CB5" w:rsidRDefault="002B0CB5" w:rsidP="00E203A3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E203A3" w:rsidRPr="00051E31" w:rsidRDefault="00E203A3" w:rsidP="00E203A3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51E31">
        <w:rPr>
          <w:b/>
          <w:caps/>
        </w:rPr>
        <w:t>Перелік</w:t>
      </w:r>
    </w:p>
    <w:p w:rsidR="00E203A3" w:rsidRPr="00051E31" w:rsidRDefault="00E203A3" w:rsidP="00E203A3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51E31">
        <w:rPr>
          <w:b/>
        </w:rPr>
        <w:t xml:space="preserve">завдань і </w:t>
      </w:r>
      <w:r w:rsidRPr="00BA3E09">
        <w:rPr>
          <w:b/>
        </w:rPr>
        <w:t>заходів на 202</w:t>
      </w:r>
      <w:r w:rsidR="000C4B78">
        <w:rPr>
          <w:b/>
        </w:rPr>
        <w:t>5</w:t>
      </w:r>
      <w:r w:rsidRPr="00BA3E09">
        <w:rPr>
          <w:b/>
        </w:rPr>
        <w:t xml:space="preserve"> рік</w:t>
      </w:r>
    </w:p>
    <w:p w:rsidR="00E203A3" w:rsidRPr="00051E31" w:rsidRDefault="00E203A3" w:rsidP="00E203A3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051E31">
        <w:rPr>
          <w:b/>
        </w:rPr>
        <w:t>Комплексної програми розвитку фізичної культури та спорту Львівщини на 2021</w:t>
      </w:r>
      <w:r w:rsidRPr="00051E31">
        <w:rPr>
          <w:b/>
          <w:lang w:val="ru-RU"/>
        </w:rPr>
        <w:t xml:space="preserve"> – </w:t>
      </w:r>
      <w:r w:rsidRPr="00051E31">
        <w:rPr>
          <w:b/>
        </w:rPr>
        <w:t>2025 роки</w:t>
      </w:r>
    </w:p>
    <w:p w:rsidR="00E203A3" w:rsidRPr="00E96CBA" w:rsidRDefault="00E203A3" w:rsidP="00E203A3">
      <w:pPr>
        <w:jc w:val="center"/>
        <w:outlineLvl w:val="0"/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2013"/>
        <w:gridCol w:w="2126"/>
        <w:gridCol w:w="5387"/>
        <w:gridCol w:w="2126"/>
        <w:gridCol w:w="710"/>
        <w:gridCol w:w="1275"/>
        <w:gridCol w:w="1842"/>
      </w:tblGrid>
      <w:tr w:rsidR="00E203A3" w:rsidRPr="00E96CBA" w:rsidTr="00FC6F89">
        <w:trPr>
          <w:trHeight w:val="373"/>
        </w:trPr>
        <w:tc>
          <w:tcPr>
            <w:tcW w:w="534" w:type="dxa"/>
            <w:vMerge w:val="restart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013" w:type="dxa"/>
            <w:vMerge w:val="restart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Назва завдання </w:t>
            </w:r>
          </w:p>
        </w:tc>
        <w:tc>
          <w:tcPr>
            <w:tcW w:w="2126" w:type="dxa"/>
            <w:vMerge w:val="restart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Перелік заходів завдання </w:t>
            </w:r>
          </w:p>
        </w:tc>
        <w:tc>
          <w:tcPr>
            <w:tcW w:w="5387" w:type="dxa"/>
            <w:vMerge w:val="restart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126" w:type="dxa"/>
            <w:vMerge w:val="restart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Виконавець заходу, показника</w:t>
            </w:r>
          </w:p>
        </w:tc>
        <w:tc>
          <w:tcPr>
            <w:tcW w:w="1985" w:type="dxa"/>
            <w:gridSpan w:val="2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Фінансування </w:t>
            </w:r>
          </w:p>
        </w:tc>
        <w:tc>
          <w:tcPr>
            <w:tcW w:w="1842" w:type="dxa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Очікуваний </w:t>
            </w:r>
          </w:p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результат</w:t>
            </w:r>
          </w:p>
        </w:tc>
      </w:tr>
      <w:tr w:rsidR="00E203A3" w:rsidRPr="00E96CBA" w:rsidTr="00FC6F89">
        <w:trPr>
          <w:trHeight w:val="311"/>
        </w:trPr>
        <w:tc>
          <w:tcPr>
            <w:tcW w:w="534" w:type="dxa"/>
            <w:vMerge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  <w:vMerge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5387" w:type="dxa"/>
            <w:vMerge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1275" w:type="dxa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 xml:space="preserve">обсяги, </w:t>
            </w:r>
          </w:p>
          <w:p w:rsidR="00E203A3" w:rsidRPr="00E96CBA" w:rsidRDefault="00E203A3" w:rsidP="00D5102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тис. грн</w:t>
            </w:r>
          </w:p>
        </w:tc>
        <w:tc>
          <w:tcPr>
            <w:tcW w:w="1842" w:type="dxa"/>
          </w:tcPr>
          <w:p w:rsidR="00E203A3" w:rsidRPr="00E96CBA" w:rsidRDefault="00E203A3" w:rsidP="00D5102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uk-UA"/>
              </w:rPr>
            </w:pPr>
          </w:p>
        </w:tc>
      </w:tr>
      <w:tr w:rsidR="0054515B" w:rsidRPr="00E96CBA" w:rsidTr="00FC6F89">
        <w:trPr>
          <w:trHeight w:val="274"/>
        </w:trPr>
        <w:tc>
          <w:tcPr>
            <w:tcW w:w="534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5.</w:t>
            </w:r>
          </w:p>
          <w:p w:rsidR="0054515B" w:rsidRPr="00E96CBA" w:rsidRDefault="0054515B" w:rsidP="0054515B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54515B" w:rsidRPr="00E96CBA" w:rsidRDefault="0054515B" w:rsidP="0054515B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54515B" w:rsidRPr="00E96CBA" w:rsidRDefault="0054515B" w:rsidP="0054515B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54515B" w:rsidRPr="00E96CBA" w:rsidRDefault="0054515B" w:rsidP="0054515B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  <w:p w:rsidR="0054515B" w:rsidRPr="00E96CBA" w:rsidRDefault="0054515B" w:rsidP="0054515B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</w:tcPr>
          <w:p w:rsidR="0054515B" w:rsidRPr="00E96CBA" w:rsidRDefault="0054515B" w:rsidP="0054515B">
            <w:pPr>
              <w:ind w:right="-115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 xml:space="preserve"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</w:t>
            </w:r>
            <w:proofErr w:type="spellStart"/>
            <w:r w:rsidRPr="00E96CBA">
              <w:rPr>
                <w:sz w:val="24"/>
                <w:szCs w:val="24"/>
              </w:rPr>
              <w:t>Паралімпійських</w:t>
            </w:r>
            <w:proofErr w:type="spellEnd"/>
            <w:r w:rsidRPr="00E96CBA">
              <w:rPr>
                <w:sz w:val="24"/>
                <w:szCs w:val="24"/>
              </w:rPr>
              <w:t xml:space="preserve">, </w:t>
            </w:r>
            <w:proofErr w:type="spellStart"/>
            <w:r w:rsidRPr="00E96CBA">
              <w:rPr>
                <w:sz w:val="24"/>
                <w:szCs w:val="24"/>
              </w:rPr>
              <w:t>Дефлімпійських</w:t>
            </w:r>
            <w:proofErr w:type="spellEnd"/>
            <w:r w:rsidRPr="00E96CBA">
              <w:rPr>
                <w:sz w:val="24"/>
                <w:szCs w:val="24"/>
              </w:rPr>
              <w:t>, Всесвітніх ігор та універсіад</w:t>
            </w:r>
          </w:p>
        </w:tc>
        <w:tc>
          <w:tcPr>
            <w:tcW w:w="2126" w:type="dxa"/>
          </w:tcPr>
          <w:p w:rsidR="0054515B" w:rsidRDefault="00BC1DE5" w:rsidP="0054515B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Матеріальна мотивація, ф</w:t>
            </w:r>
            <w:r w:rsidR="0054515B">
              <w:rPr>
                <w:sz w:val="24"/>
                <w:szCs w:val="24"/>
              </w:rPr>
              <w:t xml:space="preserve">інансова винагорода </w:t>
            </w:r>
          </w:p>
          <w:p w:rsidR="00BC1DE5" w:rsidRDefault="00BC1DE5" w:rsidP="0054515B">
            <w:pPr>
              <w:tabs>
                <w:tab w:val="left" w:pos="458"/>
              </w:tabs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54515B">
              <w:rPr>
                <w:sz w:val="24"/>
                <w:szCs w:val="24"/>
              </w:rPr>
              <w:t>кращи</w:t>
            </w:r>
            <w:r>
              <w:rPr>
                <w:sz w:val="24"/>
                <w:szCs w:val="24"/>
              </w:rPr>
              <w:t>х</w:t>
            </w:r>
            <w:r w:rsidR="0054515B">
              <w:rPr>
                <w:sz w:val="24"/>
                <w:szCs w:val="24"/>
              </w:rPr>
              <w:t xml:space="preserve"> спортсмен</w:t>
            </w:r>
            <w:r>
              <w:rPr>
                <w:sz w:val="24"/>
                <w:szCs w:val="24"/>
              </w:rPr>
              <w:t>ів</w:t>
            </w:r>
            <w:r w:rsidR="0054515B">
              <w:rPr>
                <w:sz w:val="24"/>
                <w:szCs w:val="24"/>
              </w:rPr>
              <w:t xml:space="preserve"> та  тренер</w:t>
            </w:r>
            <w:r>
              <w:rPr>
                <w:sz w:val="24"/>
                <w:szCs w:val="24"/>
              </w:rPr>
              <w:t>ів</w:t>
            </w:r>
          </w:p>
          <w:p w:rsidR="0054515B" w:rsidRDefault="0054515B" w:rsidP="0054515B">
            <w:pPr>
              <w:tabs>
                <w:tab w:val="left" w:pos="458"/>
              </w:tabs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</w:t>
            </w:r>
            <w:r w:rsidRPr="0054515B">
              <w:rPr>
                <w:sz w:val="24"/>
                <w:szCs w:val="24"/>
              </w:rPr>
              <w:t xml:space="preserve"> результатами виступів на чемпіонатах України, Європи </w:t>
            </w:r>
          </w:p>
          <w:p w:rsidR="0054515B" w:rsidRPr="00E96CBA" w:rsidRDefault="0054515B" w:rsidP="0054515B">
            <w:pPr>
              <w:tabs>
                <w:tab w:val="left" w:pos="458"/>
              </w:tabs>
              <w:ind w:left="-118" w:right="-99"/>
              <w:jc w:val="center"/>
              <w:rPr>
                <w:sz w:val="24"/>
                <w:szCs w:val="24"/>
              </w:rPr>
            </w:pPr>
            <w:r w:rsidRPr="0054515B">
              <w:rPr>
                <w:sz w:val="24"/>
                <w:szCs w:val="24"/>
              </w:rPr>
              <w:t>та світу</w:t>
            </w:r>
            <w:r>
              <w:rPr>
                <w:sz w:val="24"/>
                <w:szCs w:val="24"/>
              </w:rPr>
              <w:t>,</w:t>
            </w:r>
            <w:r w:rsidRPr="00E96C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офіційних міжнародних змагань</w:t>
            </w:r>
          </w:p>
        </w:tc>
        <w:tc>
          <w:tcPr>
            <w:tcW w:w="5387" w:type="dxa"/>
          </w:tcPr>
          <w:p w:rsidR="0054515B" w:rsidRPr="00E96CBA" w:rsidRDefault="0054515B" w:rsidP="00ED4D7D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color w:val="FF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54515B" w:rsidRPr="00E96CBA" w:rsidRDefault="0054515B" w:rsidP="00ED4D7D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sz w:val="24"/>
                <w:szCs w:val="24"/>
              </w:rPr>
              <w:t xml:space="preserve">-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видів заохочень/винагород, що виплачуються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щоквартально -1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54515B" w:rsidRPr="00E96CBA" w:rsidRDefault="0054515B" w:rsidP="00ED4D7D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54515B" w:rsidRPr="00E96CBA" w:rsidRDefault="0054515B" w:rsidP="00ED4D7D">
            <w:pPr>
              <w:tabs>
                <w:tab w:val="left" w:pos="151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кількість отримувачів грошових винагород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– 200.</w:t>
            </w:r>
          </w:p>
          <w:p w:rsidR="0054515B" w:rsidRPr="00E96CBA" w:rsidRDefault="0054515B" w:rsidP="00ED4D7D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54515B" w:rsidRPr="00FC6F89" w:rsidRDefault="0054515B" w:rsidP="00ED4D7D">
            <w:pPr>
              <w:pStyle w:val="ac"/>
              <w:numPr>
                <w:ilvl w:val="0"/>
                <w:numId w:val="5"/>
              </w:numPr>
              <w:tabs>
                <w:tab w:val="left" w:pos="151"/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середній розмір грошової винагороди  для одного отримувача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–</w:t>
            </w:r>
            <w:r w:rsidR="00FC6F89"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16</w:t>
            </w: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,0 тис грн.</w:t>
            </w:r>
          </w:p>
          <w:p w:rsidR="0054515B" w:rsidRPr="00E96CBA" w:rsidRDefault="0054515B" w:rsidP="00ED4D7D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SimSun"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54515B" w:rsidRPr="00FC6F89" w:rsidRDefault="00FC6F89" w:rsidP="00ED4D7D">
            <w:pPr>
              <w:pStyle w:val="ac"/>
              <w:numPr>
                <w:ilvl w:val="0"/>
                <w:numId w:val="4"/>
              </w:numPr>
              <w:tabs>
                <w:tab w:val="left" w:pos="151"/>
                <w:tab w:val="left" w:pos="226"/>
              </w:tabs>
              <w:autoSpaceDE w:val="0"/>
              <w:autoSpaceDN w:val="0"/>
              <w:adjustRightInd w:val="0"/>
              <w:ind w:left="36" w:right="-114" w:hanging="36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динаміка кількості отримувачів </w:t>
            </w:r>
            <w:r w:rsidR="0054515B"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грошових винагород</w:t>
            </w: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у порівнянні з минулим роком -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44</w:t>
            </w:r>
            <w:r w:rsidR="0054515B"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%</w:t>
            </w:r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54515B" w:rsidRPr="00E96CBA" w:rsidRDefault="0054515B" w:rsidP="00ED4D7D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54515B" w:rsidRPr="00E96CBA" w:rsidRDefault="0054515B" w:rsidP="0054515B">
            <w:pPr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 xml:space="preserve">Управління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молоді </w:t>
            </w:r>
            <w:r w:rsidRPr="00E96CBA">
              <w:rPr>
                <w:sz w:val="24"/>
                <w:szCs w:val="24"/>
              </w:rPr>
              <w:t>та спорту облдержадміністрації, Львівське обласне відділення Національного олімпійського комітету України (за згодою</w:t>
            </w:r>
            <w:r w:rsidR="00FC6F89">
              <w:rPr>
                <w:sz w:val="24"/>
                <w:szCs w:val="24"/>
              </w:rPr>
              <w:t>)</w:t>
            </w:r>
          </w:p>
          <w:p w:rsidR="0054515B" w:rsidRPr="00E96CBA" w:rsidRDefault="0054515B" w:rsidP="00545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96CBA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3 200,0</w:t>
            </w:r>
          </w:p>
        </w:tc>
        <w:tc>
          <w:tcPr>
            <w:tcW w:w="1842" w:type="dxa"/>
          </w:tcPr>
          <w:p w:rsidR="0054515B" w:rsidRPr="00E96CBA" w:rsidRDefault="00E37DDE" w:rsidP="00EA0300">
            <w:pPr>
              <w:tabs>
                <w:tab w:val="left" w:pos="458"/>
              </w:tabs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Збільшення кількості спортсменів – переможців та призерів </w:t>
            </w:r>
            <w:r w:rsidRPr="0054515B">
              <w:rPr>
                <w:sz w:val="24"/>
                <w:szCs w:val="24"/>
              </w:rPr>
              <w:t xml:space="preserve"> чемпіонат</w:t>
            </w:r>
            <w:r>
              <w:rPr>
                <w:sz w:val="24"/>
                <w:szCs w:val="24"/>
              </w:rPr>
              <w:t>ів</w:t>
            </w:r>
            <w:r w:rsidRPr="0054515B">
              <w:rPr>
                <w:sz w:val="24"/>
                <w:szCs w:val="24"/>
              </w:rPr>
              <w:t xml:space="preserve"> України, Європи</w:t>
            </w:r>
            <w:r>
              <w:rPr>
                <w:sz w:val="24"/>
                <w:szCs w:val="24"/>
              </w:rPr>
              <w:t xml:space="preserve">, </w:t>
            </w:r>
            <w:r w:rsidRPr="0054515B">
              <w:rPr>
                <w:sz w:val="24"/>
                <w:szCs w:val="24"/>
              </w:rPr>
              <w:t>світу</w:t>
            </w:r>
            <w:r>
              <w:rPr>
                <w:sz w:val="24"/>
                <w:szCs w:val="24"/>
              </w:rPr>
              <w:t xml:space="preserve"> та</w:t>
            </w:r>
            <w:r w:rsidRPr="00E96C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офіційних міжнародних змаган</w:t>
            </w:r>
            <w:r w:rsidR="00EA0300">
              <w:rPr>
                <w:sz w:val="24"/>
                <w:szCs w:val="24"/>
              </w:rPr>
              <w:t>ь</w:t>
            </w:r>
          </w:p>
        </w:tc>
      </w:tr>
      <w:tr w:rsidR="0054515B" w:rsidRPr="00E96CBA" w:rsidTr="00FC6F89">
        <w:trPr>
          <w:trHeight w:val="269"/>
        </w:trPr>
        <w:tc>
          <w:tcPr>
            <w:tcW w:w="534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2013" w:type="dxa"/>
          </w:tcPr>
          <w:p w:rsidR="0054515B" w:rsidRPr="00E96CBA" w:rsidRDefault="0054515B" w:rsidP="0054515B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6C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сприятливих умов для </w:t>
            </w:r>
            <w:r w:rsidRPr="00E96CB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126" w:type="dxa"/>
          </w:tcPr>
          <w:p w:rsidR="0054515B" w:rsidRPr="00E96CBA" w:rsidRDefault="0054515B" w:rsidP="0054515B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lastRenderedPageBreak/>
              <w:t xml:space="preserve">Надання  допомоги </w:t>
            </w:r>
          </w:p>
          <w:p w:rsidR="0054515B" w:rsidRDefault="0054515B" w:rsidP="0054515B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 xml:space="preserve">у вирішенні соціально- </w:t>
            </w:r>
            <w:r w:rsidRPr="00E96CBA">
              <w:rPr>
                <w:sz w:val="24"/>
                <w:szCs w:val="24"/>
              </w:rPr>
              <w:lastRenderedPageBreak/>
              <w:t xml:space="preserve">побутових питань, </w:t>
            </w:r>
            <w:r>
              <w:rPr>
                <w:sz w:val="24"/>
                <w:szCs w:val="24"/>
              </w:rPr>
              <w:t xml:space="preserve">матеріальна мотивація, фінансова винагорода </w:t>
            </w:r>
          </w:p>
          <w:p w:rsidR="0054515B" w:rsidRPr="00E96CBA" w:rsidRDefault="0054515B" w:rsidP="0054515B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молодим тренерам</w:t>
            </w:r>
          </w:p>
        </w:tc>
        <w:tc>
          <w:tcPr>
            <w:tcW w:w="5387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4"/>
                <w:szCs w:val="24"/>
                <w:u w:val="single"/>
                <w:lang w:eastAsia="uk-UA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затрат </w:t>
            </w: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- кількість видів  грошових винагород, що виплачуються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-1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;</w:t>
            </w:r>
          </w:p>
          <w:p w:rsidR="0054515B" w:rsidRPr="00E96CBA" w:rsidRDefault="0054515B" w:rsidP="0054515B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Показник продукту </w:t>
            </w:r>
          </w:p>
          <w:p w:rsidR="0054515B" w:rsidRPr="00E96CBA" w:rsidRDefault="0054515B" w:rsidP="0054515B">
            <w:pPr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отримувачів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грошових винагород – 50 осіб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54515B" w:rsidRDefault="0054515B" w:rsidP="0054515B">
            <w:pP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 </w:t>
            </w:r>
          </w:p>
          <w:p w:rsidR="00FC6F89" w:rsidRPr="00FC6F89" w:rsidRDefault="00FC6F89" w:rsidP="00FC6F89">
            <w:pPr>
              <w:pStyle w:val="ac"/>
              <w:numPr>
                <w:ilvl w:val="0"/>
                <w:numId w:val="5"/>
              </w:numPr>
              <w:tabs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середній розмір грошової винагороди  для одного отримувача -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3</w:t>
            </w: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6,0 тис грн.</w:t>
            </w: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якості </w:t>
            </w:r>
          </w:p>
          <w:p w:rsidR="00FC6F89" w:rsidRPr="00FC6F89" w:rsidRDefault="00FC6F89" w:rsidP="00FC6F89">
            <w:pPr>
              <w:pStyle w:val="ac"/>
              <w:numPr>
                <w:ilvl w:val="0"/>
                <w:numId w:val="4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36" w:right="-114" w:hanging="36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FC6F89">
              <w:rPr>
                <w:rFonts w:eastAsia="Times New Roman"/>
                <w:i/>
                <w:sz w:val="24"/>
                <w:szCs w:val="24"/>
                <w:lang w:eastAsia="uk-UA"/>
              </w:rPr>
              <w:t>динаміка кількості отримувачів грошових винагород у порівнянні з минулим роком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– 0.</w:t>
            </w:r>
          </w:p>
          <w:p w:rsidR="0054515B" w:rsidRPr="00FC6F89" w:rsidRDefault="0054515B" w:rsidP="00FC6F89">
            <w:pPr>
              <w:tabs>
                <w:tab w:val="left" w:pos="181"/>
              </w:tabs>
              <w:rPr>
                <w:rFonts w:eastAsia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</w:tcPr>
          <w:p w:rsidR="0054515B" w:rsidRPr="00E96CBA" w:rsidRDefault="0054515B" w:rsidP="0054515B">
            <w:pPr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lastRenderedPageBreak/>
              <w:t>Управління молоді</w:t>
            </w:r>
          </w:p>
          <w:p w:rsidR="0054515B" w:rsidRPr="00E96CBA" w:rsidRDefault="0054515B" w:rsidP="0054515B">
            <w:pPr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lastRenderedPageBreak/>
              <w:t xml:space="preserve"> </w:t>
            </w:r>
            <w:r w:rsidR="00FC6F89">
              <w:rPr>
                <w:sz w:val="24"/>
                <w:szCs w:val="24"/>
              </w:rPr>
              <w:t>та спорту облдержадміністрації</w:t>
            </w:r>
          </w:p>
          <w:p w:rsidR="0054515B" w:rsidRPr="00E96CBA" w:rsidRDefault="0054515B" w:rsidP="00545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96CBA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lastRenderedPageBreak/>
              <w:t>202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54515B" w:rsidRPr="00E96CBA" w:rsidRDefault="0054515B" w:rsidP="0054515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1800,0</w:t>
            </w:r>
          </w:p>
        </w:tc>
        <w:tc>
          <w:tcPr>
            <w:tcW w:w="1842" w:type="dxa"/>
          </w:tcPr>
          <w:p w:rsidR="0054515B" w:rsidRPr="00E96CBA" w:rsidRDefault="00E37DDE" w:rsidP="00E3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Збільшення кількості дітей, залучених до </w:t>
            </w:r>
            <w:r>
              <w:rPr>
                <w:sz w:val="24"/>
                <w:szCs w:val="24"/>
              </w:rPr>
              <w:lastRenderedPageBreak/>
              <w:t>систематичних тренувань з видів спорту у дитячо-юнацьких спортивних школах</w:t>
            </w:r>
          </w:p>
        </w:tc>
      </w:tr>
      <w:tr w:rsidR="002B0CB5" w:rsidRPr="00E96CBA" w:rsidTr="00FC6F89">
        <w:trPr>
          <w:trHeight w:val="269"/>
        </w:trPr>
        <w:tc>
          <w:tcPr>
            <w:tcW w:w="534" w:type="dxa"/>
          </w:tcPr>
          <w:p w:rsidR="002B0CB5" w:rsidRPr="00E96CBA" w:rsidRDefault="002B0CB5" w:rsidP="002B0CB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9.</w:t>
            </w:r>
          </w:p>
        </w:tc>
        <w:tc>
          <w:tcPr>
            <w:tcW w:w="2013" w:type="dxa"/>
          </w:tcPr>
          <w:p w:rsidR="002B0CB5" w:rsidRPr="00E96CBA" w:rsidRDefault="002B0CB5" w:rsidP="002B0CB5">
            <w:pPr>
              <w:ind w:hanging="54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126" w:type="dxa"/>
          </w:tcPr>
          <w:p w:rsidR="002B0CB5" w:rsidRPr="00E96CBA" w:rsidRDefault="002B0CB5" w:rsidP="002B0CB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2B0CB5" w:rsidRPr="00E96CBA" w:rsidRDefault="002B0CB5" w:rsidP="002B0C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2B0CB5" w:rsidRPr="00404B86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275" w:type="dxa"/>
          </w:tcPr>
          <w:p w:rsidR="002B0CB5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</w:tcPr>
          <w:p w:rsidR="002B0CB5" w:rsidRPr="00E96CBA" w:rsidRDefault="002B0CB5" w:rsidP="002B0CB5">
            <w:pPr>
              <w:rPr>
                <w:sz w:val="24"/>
                <w:szCs w:val="24"/>
              </w:rPr>
            </w:pPr>
          </w:p>
        </w:tc>
      </w:tr>
      <w:tr w:rsidR="002B0CB5" w:rsidRPr="00E96CBA" w:rsidTr="00FC6F89">
        <w:trPr>
          <w:trHeight w:val="416"/>
        </w:trPr>
        <w:tc>
          <w:tcPr>
            <w:tcW w:w="534" w:type="dxa"/>
          </w:tcPr>
          <w:p w:rsidR="002B0CB5" w:rsidRPr="00E96CBA" w:rsidRDefault="002B0CB5" w:rsidP="002B0CB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t>9.1.</w:t>
            </w:r>
          </w:p>
        </w:tc>
        <w:tc>
          <w:tcPr>
            <w:tcW w:w="2013" w:type="dxa"/>
          </w:tcPr>
          <w:p w:rsidR="002B0CB5" w:rsidRPr="00E96CBA" w:rsidRDefault="002B0CB5" w:rsidP="002B0CB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B0CB5" w:rsidRDefault="002B0CB5" w:rsidP="002B0CB5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  <w:r w:rsidRPr="00E81558">
              <w:rPr>
                <w:i/>
                <w:sz w:val="24"/>
                <w:szCs w:val="24"/>
              </w:rPr>
              <w:t>Капітальний ремонт стрілецького комплексу Львівського національного медичного університету</w:t>
            </w:r>
          </w:p>
          <w:p w:rsidR="002B0CB5" w:rsidRDefault="002B0CB5" w:rsidP="002B0CB5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  <w:r w:rsidRPr="00E81558">
              <w:rPr>
                <w:i/>
                <w:sz w:val="24"/>
                <w:szCs w:val="24"/>
              </w:rPr>
              <w:t xml:space="preserve"> ім. </w:t>
            </w:r>
            <w:proofErr w:type="spellStart"/>
            <w:r w:rsidRPr="00E81558">
              <w:rPr>
                <w:i/>
                <w:sz w:val="24"/>
                <w:szCs w:val="24"/>
              </w:rPr>
              <w:t>Д.Галицького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911689">
              <w:rPr>
                <w:i/>
                <w:sz w:val="24"/>
                <w:szCs w:val="24"/>
              </w:rPr>
              <w:t xml:space="preserve"> з метою створення на </w:t>
            </w:r>
            <w:proofErr w:type="spellStart"/>
            <w:r w:rsidRPr="00911689">
              <w:rPr>
                <w:i/>
                <w:sz w:val="24"/>
                <w:szCs w:val="24"/>
              </w:rPr>
              <w:t>на</w:t>
            </w:r>
            <w:proofErr w:type="spellEnd"/>
            <w:r w:rsidRPr="00911689">
              <w:rPr>
                <w:i/>
                <w:sz w:val="24"/>
                <w:szCs w:val="24"/>
              </w:rPr>
              <w:t xml:space="preserve"> його базі «Львівського обласного центру ветеранського та адаптивного спорту»</w:t>
            </w:r>
          </w:p>
          <w:p w:rsidR="00ED4D7D" w:rsidRPr="00E81558" w:rsidRDefault="00ED4D7D" w:rsidP="002B0CB5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387" w:type="dxa"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</w:t>
            </w:r>
          </w:p>
          <w:p w:rsidR="002B0CB5" w:rsidRPr="00FC6F89" w:rsidRDefault="002B0CB5" w:rsidP="00FC6F89">
            <w:pPr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спортивних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>об’єктів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,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на яких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планується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провести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капітальний ремонт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</w:t>
            </w:r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1;</w:t>
            </w: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4"/>
                <w:szCs w:val="24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E96CBA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- </w:t>
            </w:r>
            <w:r w:rsidR="00FC6F89">
              <w:rPr>
                <w:rFonts w:eastAsia="Times New Roman"/>
                <w:i/>
                <w:color w:val="000000"/>
                <w:sz w:val="24"/>
                <w:szCs w:val="24"/>
              </w:rPr>
              <w:t>загальна площа</w:t>
            </w:r>
            <w:r w:rsidR="003030FB">
              <w:rPr>
                <w:rFonts w:eastAsia="Times New Roman"/>
                <w:i/>
                <w:color w:val="000000"/>
                <w:sz w:val="24"/>
                <w:szCs w:val="24"/>
              </w:rPr>
              <w:t>,</w:t>
            </w:r>
            <w:r w:rsidR="00FC6F89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</w:t>
            </w:r>
            <w:r w:rsidR="00FC6F89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на якій </w:t>
            </w:r>
            <w:r w:rsidR="00FC6F89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планується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провести </w:t>
            </w:r>
            <w:r w:rsidR="00FC6F89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>капітальний ремонт -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836,5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м</w:t>
            </w:r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2B0CB5" w:rsidRPr="00E96CBA" w:rsidRDefault="002B0CB5" w:rsidP="002B0CB5">
            <w:pPr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2B0CB5" w:rsidRPr="00E96CBA" w:rsidRDefault="002B0CB5" w:rsidP="002B0CB5">
            <w:pPr>
              <w:rPr>
                <w:rFonts w:eastAsia="Times New Roman"/>
                <w:sz w:val="24"/>
                <w:szCs w:val="24"/>
              </w:rPr>
            </w:pP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- середні витрати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проведення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капітального ремонту 1 м </w:t>
            </w:r>
            <w:proofErr w:type="spellStart"/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>понад 15,7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тис грн.</w:t>
            </w:r>
            <w:r w:rsidRPr="00E96CBA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>Показник якості</w:t>
            </w:r>
          </w:p>
          <w:p w:rsidR="002B0CB5" w:rsidRPr="00E96CBA" w:rsidRDefault="002B0CB5" w:rsidP="00FC6F89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96CBA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рівень виконання робіт </w:t>
            </w:r>
            <w:r w:rsidR="00704AB5">
              <w:rPr>
                <w:rFonts w:eastAsia="Times New Roman"/>
                <w:i/>
                <w:sz w:val="24"/>
                <w:szCs w:val="24"/>
                <w:lang w:eastAsia="uk-UA"/>
              </w:rPr>
              <w:t>з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  </w:t>
            </w:r>
            <w:r w:rsidR="00FC6F89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капітального ремонту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на кінець року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-100%.</w:t>
            </w:r>
          </w:p>
        </w:tc>
        <w:tc>
          <w:tcPr>
            <w:tcW w:w="2126" w:type="dxa"/>
            <w:vMerge w:val="restart"/>
          </w:tcPr>
          <w:p w:rsidR="002B0CB5" w:rsidRPr="00E96CBA" w:rsidRDefault="002B0CB5" w:rsidP="002B0CB5">
            <w:pPr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Управління молоді</w:t>
            </w:r>
          </w:p>
          <w:p w:rsidR="002B0CB5" w:rsidRPr="00E96CBA" w:rsidRDefault="002B0CB5" w:rsidP="002B0CB5">
            <w:pPr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 xml:space="preserve"> та спорту облдержадміністрації, Львівський обласний центр фізичного здоров’я населення </w:t>
            </w:r>
            <w:r w:rsidRPr="00E96CBA">
              <w:rPr>
                <w:rFonts w:eastAsia="Times New Roman"/>
                <w:bCs/>
                <w:sz w:val="24"/>
                <w:szCs w:val="24"/>
              </w:rPr>
              <w:t xml:space="preserve"> «Спорт для всіх», </w:t>
            </w:r>
            <w:r>
              <w:rPr>
                <w:sz w:val="24"/>
                <w:szCs w:val="24"/>
              </w:rPr>
              <w:t>власники спортивних споруд</w:t>
            </w:r>
          </w:p>
          <w:p w:rsidR="002B0CB5" w:rsidRPr="00E96CBA" w:rsidRDefault="002B0CB5" w:rsidP="002B0C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  <w:r w:rsidRPr="00E96CBA"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  <w:t>202</w:t>
            </w: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1275" w:type="dxa"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13 174,77</w:t>
            </w:r>
          </w:p>
        </w:tc>
        <w:tc>
          <w:tcPr>
            <w:tcW w:w="1842" w:type="dxa"/>
            <w:vMerge w:val="restart"/>
          </w:tcPr>
          <w:p w:rsidR="002B0CB5" w:rsidRDefault="002B0CB5" w:rsidP="002B0CB5">
            <w:pPr>
              <w:ind w:left="-118" w:right="-99"/>
              <w:jc w:val="center"/>
              <w:rPr>
                <w:sz w:val="24"/>
                <w:szCs w:val="24"/>
              </w:rPr>
            </w:pPr>
            <w:r w:rsidRPr="00E96CBA">
              <w:rPr>
                <w:sz w:val="24"/>
                <w:szCs w:val="24"/>
              </w:rPr>
              <w:t>Створення належних умов для занять фізичною культурою та спортом</w:t>
            </w:r>
            <w:r>
              <w:rPr>
                <w:sz w:val="24"/>
                <w:szCs w:val="24"/>
              </w:rPr>
              <w:t xml:space="preserve"> всі верств </w:t>
            </w:r>
          </w:p>
          <w:p w:rsidR="002B0CB5" w:rsidRDefault="002B0CB5" w:rsidP="002B0CB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населення,  </w:t>
            </w:r>
          </w:p>
          <w:p w:rsidR="002B0CB5" w:rsidRDefault="002B0CB5" w:rsidP="002B0CB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 осіб з інвалідністю, ветеранів та військовослужбовців, що отримали поранення </w:t>
            </w:r>
          </w:p>
          <w:p w:rsidR="002B0CB5" w:rsidRDefault="002B0CB5" w:rsidP="002B0CB5">
            <w:pPr>
              <w:ind w:left="-118"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чи набули хвороби в наслідок участі </w:t>
            </w:r>
          </w:p>
          <w:p w:rsidR="002B0CB5" w:rsidRPr="002B0CB5" w:rsidRDefault="002B0CB5" w:rsidP="002B0CB5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бойових діях </w:t>
            </w:r>
          </w:p>
        </w:tc>
      </w:tr>
      <w:tr w:rsidR="002B0CB5" w:rsidRPr="00E96CBA" w:rsidTr="00FC6F89">
        <w:trPr>
          <w:trHeight w:val="309"/>
        </w:trPr>
        <w:tc>
          <w:tcPr>
            <w:tcW w:w="534" w:type="dxa"/>
          </w:tcPr>
          <w:p w:rsidR="002B0CB5" w:rsidRPr="00E96CBA" w:rsidRDefault="002B0CB5" w:rsidP="002B0CB5">
            <w:pPr>
              <w:spacing w:after="200" w:line="276" w:lineRule="auto"/>
              <w:ind w:right="-132"/>
              <w:rPr>
                <w:rFonts w:eastAsia="Times New Roman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sz w:val="24"/>
                <w:szCs w:val="24"/>
                <w:lang w:eastAsia="uk-UA"/>
              </w:rPr>
              <w:lastRenderedPageBreak/>
              <w:t>9.2.</w:t>
            </w:r>
          </w:p>
        </w:tc>
        <w:tc>
          <w:tcPr>
            <w:tcW w:w="2013" w:type="dxa"/>
          </w:tcPr>
          <w:p w:rsidR="002B0CB5" w:rsidRPr="00E96CBA" w:rsidRDefault="002B0CB5" w:rsidP="002B0CB5">
            <w:pPr>
              <w:ind w:hanging="5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37123" w:rsidRDefault="002B0CB5" w:rsidP="00037123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  <w:r w:rsidRPr="00404B86">
              <w:rPr>
                <w:i/>
                <w:sz w:val="24"/>
                <w:szCs w:val="24"/>
              </w:rPr>
              <w:t xml:space="preserve">Облаштування   інклюзивного </w:t>
            </w:r>
            <w:proofErr w:type="spellStart"/>
            <w:r w:rsidRPr="00404B86">
              <w:rPr>
                <w:i/>
                <w:sz w:val="24"/>
                <w:szCs w:val="24"/>
              </w:rPr>
              <w:t>мільтифункціона</w:t>
            </w:r>
            <w:r w:rsidR="00037123">
              <w:rPr>
                <w:i/>
                <w:sz w:val="24"/>
                <w:szCs w:val="24"/>
              </w:rPr>
              <w:t>л</w:t>
            </w:r>
            <w:r w:rsidRPr="00404B86">
              <w:rPr>
                <w:i/>
                <w:sz w:val="24"/>
                <w:szCs w:val="24"/>
              </w:rPr>
              <w:t>ь</w:t>
            </w:r>
            <w:proofErr w:type="spellEnd"/>
          </w:p>
          <w:p w:rsidR="002B0CB5" w:rsidRPr="00404B86" w:rsidRDefault="002B0CB5" w:rsidP="00037123">
            <w:pPr>
              <w:ind w:left="-118" w:right="-99"/>
              <w:jc w:val="center"/>
              <w:rPr>
                <w:i/>
                <w:sz w:val="24"/>
                <w:szCs w:val="24"/>
              </w:rPr>
            </w:pPr>
            <w:r w:rsidRPr="00404B86">
              <w:rPr>
                <w:i/>
                <w:sz w:val="24"/>
                <w:szCs w:val="24"/>
              </w:rPr>
              <w:t>ного простору на водно-веслувальній базі КЗ ЛОР «Школа вищої спортивної майстерності» (</w:t>
            </w:r>
            <w:proofErr w:type="spellStart"/>
            <w:r w:rsidRPr="00404B86">
              <w:rPr>
                <w:i/>
                <w:sz w:val="24"/>
                <w:szCs w:val="24"/>
              </w:rPr>
              <w:t>с.Наварія</w:t>
            </w:r>
            <w:proofErr w:type="spellEnd"/>
            <w:r w:rsidRPr="00404B86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404B86">
              <w:rPr>
                <w:i/>
                <w:sz w:val="24"/>
                <w:szCs w:val="24"/>
              </w:rPr>
              <w:t>вул.Берегова</w:t>
            </w:r>
            <w:proofErr w:type="spellEnd"/>
            <w:r w:rsidRPr="00404B86">
              <w:rPr>
                <w:i/>
                <w:sz w:val="24"/>
                <w:szCs w:val="24"/>
              </w:rPr>
              <w:t>, 7)</w:t>
            </w:r>
          </w:p>
        </w:tc>
        <w:tc>
          <w:tcPr>
            <w:tcW w:w="5387" w:type="dxa"/>
          </w:tcPr>
          <w:p w:rsidR="00ED4D7D" w:rsidRDefault="002B0CB5" w:rsidP="00966D46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затрат  </w:t>
            </w:r>
            <w:r w:rsidRPr="00E96CBA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B0CB5" w:rsidRPr="00ED4D7D" w:rsidRDefault="002B0CB5" w:rsidP="00966D46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sz w:val="24"/>
                <w:szCs w:val="24"/>
                <w:lang w:eastAsia="uk-UA"/>
              </w:rPr>
              <w:t xml:space="preserve">-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кількість спортивних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>об’єктів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,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яких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планується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провести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966D4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капітальний ремонт 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1;</w:t>
            </w:r>
          </w:p>
          <w:p w:rsidR="002B0CB5" w:rsidRDefault="002B0CB5" w:rsidP="00966D46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E96CBA"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продукту </w:t>
            </w:r>
          </w:p>
          <w:p w:rsidR="00ED4D7D" w:rsidRPr="00E96CBA" w:rsidRDefault="002B0CB5" w:rsidP="00966D46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i/>
                <w:color w:val="000000"/>
                <w:sz w:val="24"/>
                <w:szCs w:val="24"/>
              </w:rPr>
              <w:t>-</w:t>
            </w:r>
            <w:r w:rsidRPr="00E96CBA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 </w:t>
            </w:r>
            <w:r w:rsidR="00ED4D7D">
              <w:rPr>
                <w:rFonts w:eastAsia="Times New Roman"/>
                <w:i/>
                <w:color w:val="000000"/>
                <w:sz w:val="24"/>
                <w:szCs w:val="24"/>
              </w:rPr>
              <w:t xml:space="preserve"> загальна площа </w:t>
            </w:r>
            <w:r w:rsidR="00ED4D7D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на якій </w:t>
            </w:r>
            <w:r w:rsidR="00ED4D7D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планується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провести </w:t>
            </w:r>
            <w:r w:rsidR="00ED4D7D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966D4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капітальний ремонт 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</w:t>
            </w:r>
            <w:r w:rsidR="003030FB">
              <w:rPr>
                <w:rFonts w:eastAsia="Times New Roman"/>
                <w:i/>
                <w:sz w:val="24"/>
                <w:szCs w:val="24"/>
                <w:lang w:eastAsia="uk-UA"/>
              </w:rPr>
              <w:t>436,6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м</w:t>
            </w:r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>.</w:t>
            </w:r>
          </w:p>
          <w:p w:rsidR="002B0CB5" w:rsidRPr="00E96CBA" w:rsidRDefault="002B0CB5" w:rsidP="00966D46">
            <w:pPr>
              <w:tabs>
                <w:tab w:val="left" w:pos="178"/>
              </w:tabs>
              <w:rPr>
                <w:rFonts w:eastAsia="Times New Roman"/>
                <w:color w:val="FF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Показник ефективності </w:t>
            </w:r>
          </w:p>
          <w:p w:rsidR="002B0CB5" w:rsidRPr="00832D46" w:rsidRDefault="002B0CB5" w:rsidP="00966D46">
            <w:pPr>
              <w:tabs>
                <w:tab w:val="left" w:pos="178"/>
              </w:tabs>
              <w:rPr>
                <w:rFonts w:eastAsia="Times New Roman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-  </w:t>
            </w:r>
            <w:r w:rsidR="00ED4D7D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середні витрати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ED4D7D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на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проведення   </w:t>
            </w:r>
            <w:r w:rsidR="00966D4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капітального ремонту 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1 м </w:t>
            </w:r>
            <w:proofErr w:type="spellStart"/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>кв</w:t>
            </w:r>
            <w:proofErr w:type="spellEnd"/>
            <w:r w:rsidR="0033421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. 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- понад </w:t>
            </w:r>
            <w:r w:rsidR="003030FB">
              <w:rPr>
                <w:rFonts w:eastAsia="Times New Roman"/>
                <w:i/>
                <w:sz w:val="24"/>
                <w:szCs w:val="24"/>
                <w:lang w:eastAsia="uk-UA"/>
              </w:rPr>
              <w:t>21</w:t>
            </w:r>
            <w:r w:rsidR="00ED4D7D">
              <w:rPr>
                <w:rFonts w:eastAsia="Times New Roman"/>
                <w:i/>
                <w:sz w:val="24"/>
                <w:szCs w:val="24"/>
                <w:lang w:eastAsia="uk-UA"/>
              </w:rPr>
              <w:t>,7 тис грн.</w:t>
            </w:r>
            <w:r w:rsidR="00ED4D7D" w:rsidRPr="00E96CBA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</w:p>
          <w:p w:rsidR="002B0CB5" w:rsidRPr="00404B86" w:rsidRDefault="002B0CB5" w:rsidP="00966D46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4"/>
                <w:szCs w:val="24"/>
                <w:u w:val="single"/>
              </w:rPr>
            </w:pPr>
            <w:r w:rsidRPr="00E96CBA">
              <w:rPr>
                <w:rFonts w:eastAsia="Times New Roman"/>
                <w:b/>
                <w:sz w:val="24"/>
                <w:szCs w:val="24"/>
                <w:u w:val="single"/>
              </w:rPr>
              <w:t>Показник якості</w:t>
            </w:r>
          </w:p>
          <w:p w:rsidR="002B0CB5" w:rsidRPr="00E96CBA" w:rsidRDefault="002B0CB5" w:rsidP="00966D46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uk-UA"/>
              </w:rPr>
            </w:pP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>-</w:t>
            </w:r>
            <w:r w:rsidRPr="00E96CBA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рівень виконання робіт з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="00966D46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капітального ремонту</w:t>
            </w:r>
            <w:r w:rsidR="00966D46"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 </w:t>
            </w:r>
            <w:r w:rsidRPr="00E96CBA">
              <w:rPr>
                <w:rFonts w:eastAsia="Times New Roman"/>
                <w:i/>
                <w:sz w:val="24"/>
                <w:szCs w:val="24"/>
                <w:lang w:eastAsia="uk-UA"/>
              </w:rPr>
              <w:t xml:space="preserve">на кінець року </w:t>
            </w:r>
            <w:r>
              <w:rPr>
                <w:rFonts w:eastAsia="Times New Roman"/>
                <w:i/>
                <w:sz w:val="24"/>
                <w:szCs w:val="24"/>
                <w:lang w:eastAsia="uk-UA"/>
              </w:rPr>
              <w:t>-100%.</w:t>
            </w:r>
          </w:p>
        </w:tc>
        <w:tc>
          <w:tcPr>
            <w:tcW w:w="2126" w:type="dxa"/>
            <w:vMerge/>
          </w:tcPr>
          <w:p w:rsidR="002B0CB5" w:rsidRPr="00E96CBA" w:rsidRDefault="002B0CB5" w:rsidP="002B0C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</w:tcPr>
          <w:p w:rsidR="002B0CB5" w:rsidRDefault="002B0CB5" w:rsidP="002B0CB5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  <w:t>9 493,339</w:t>
            </w:r>
          </w:p>
        </w:tc>
        <w:tc>
          <w:tcPr>
            <w:tcW w:w="1842" w:type="dxa"/>
            <w:vMerge/>
          </w:tcPr>
          <w:p w:rsidR="002B0CB5" w:rsidRPr="00E96CBA" w:rsidRDefault="002B0CB5" w:rsidP="002B0CB5">
            <w:pPr>
              <w:rPr>
                <w:b/>
                <w:sz w:val="24"/>
                <w:szCs w:val="24"/>
              </w:rPr>
            </w:pPr>
          </w:p>
        </w:tc>
      </w:tr>
      <w:tr w:rsidR="002B0CB5" w:rsidRPr="00E96CBA" w:rsidTr="00FC6F89">
        <w:trPr>
          <w:trHeight w:val="309"/>
        </w:trPr>
        <w:tc>
          <w:tcPr>
            <w:tcW w:w="534" w:type="dxa"/>
          </w:tcPr>
          <w:p w:rsidR="002B0CB5" w:rsidRPr="00E96CBA" w:rsidRDefault="002B0CB5" w:rsidP="002B0CB5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uk-UA"/>
              </w:rPr>
            </w:pPr>
          </w:p>
        </w:tc>
        <w:tc>
          <w:tcPr>
            <w:tcW w:w="2013" w:type="dxa"/>
          </w:tcPr>
          <w:p w:rsidR="002B0CB5" w:rsidRPr="00E96CBA" w:rsidRDefault="002B0CB5" w:rsidP="002B0CB5">
            <w:pPr>
              <w:jc w:val="right"/>
              <w:rPr>
                <w:b/>
                <w:sz w:val="24"/>
                <w:szCs w:val="24"/>
              </w:rPr>
            </w:pPr>
            <w:r w:rsidRPr="00E96CBA">
              <w:rPr>
                <w:b/>
                <w:sz w:val="24"/>
                <w:szCs w:val="24"/>
              </w:rPr>
              <w:t>Всього:</w:t>
            </w:r>
          </w:p>
        </w:tc>
        <w:tc>
          <w:tcPr>
            <w:tcW w:w="2126" w:type="dxa"/>
          </w:tcPr>
          <w:p w:rsidR="002B0CB5" w:rsidRPr="00E96CBA" w:rsidRDefault="002B0CB5" w:rsidP="002B0CB5">
            <w:pPr>
              <w:ind w:left="-118"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B0CB5" w:rsidRPr="00E96CBA" w:rsidRDefault="002B0CB5" w:rsidP="002B0C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</w:tcPr>
          <w:p w:rsidR="002B0CB5" w:rsidRPr="008D232A" w:rsidRDefault="002B0CB5" w:rsidP="00ED4D7D">
            <w:pPr>
              <w:ind w:right="-105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27 668,109</w:t>
            </w:r>
          </w:p>
          <w:p w:rsidR="002B0CB5" w:rsidRPr="00E96CBA" w:rsidRDefault="002B0CB5" w:rsidP="002B0CB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</w:tcPr>
          <w:p w:rsidR="002B0CB5" w:rsidRPr="00E96CBA" w:rsidRDefault="002B0CB5" w:rsidP="002B0CB5">
            <w:pPr>
              <w:rPr>
                <w:sz w:val="24"/>
                <w:szCs w:val="24"/>
              </w:rPr>
            </w:pPr>
          </w:p>
        </w:tc>
      </w:tr>
    </w:tbl>
    <w:p w:rsidR="00E203A3" w:rsidRPr="00E96CBA" w:rsidRDefault="00E203A3" w:rsidP="00E203A3">
      <w:pPr>
        <w:jc w:val="both"/>
        <w:rPr>
          <w:rFonts w:eastAsia="Times New Roman"/>
          <w:b/>
          <w:sz w:val="24"/>
          <w:szCs w:val="24"/>
        </w:rPr>
      </w:pPr>
      <w:r w:rsidRPr="00E96CBA">
        <w:rPr>
          <w:rFonts w:eastAsia="Times New Roman"/>
          <w:b/>
          <w:sz w:val="24"/>
          <w:szCs w:val="24"/>
        </w:rPr>
        <w:t xml:space="preserve"> </w:t>
      </w:r>
    </w:p>
    <w:p w:rsidR="00E203A3" w:rsidRPr="00073727" w:rsidRDefault="00E203A3" w:rsidP="00E203A3">
      <w:pPr>
        <w:jc w:val="both"/>
        <w:rPr>
          <w:b/>
          <w:bCs/>
        </w:rPr>
      </w:pP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p w:rsidR="001913EA" w:rsidRDefault="001913EA"/>
    <w:sectPr w:rsidR="001913EA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800" w:rsidRDefault="00256800">
      <w:r>
        <w:separator/>
      </w:r>
    </w:p>
  </w:endnote>
  <w:endnote w:type="continuationSeparator" w:id="0">
    <w:p w:rsidR="00256800" w:rsidRDefault="0025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800" w:rsidRDefault="00256800">
      <w:r>
        <w:separator/>
      </w:r>
    </w:p>
  </w:footnote>
  <w:footnote w:type="continuationSeparator" w:id="0">
    <w:p w:rsidR="00256800" w:rsidRDefault="00256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33421A">
      <w:rPr>
        <w:noProof/>
        <w:sz w:val="24"/>
        <w:szCs w:val="24"/>
      </w:rPr>
      <w:t>3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A3"/>
    <w:rsid w:val="0001557C"/>
    <w:rsid w:val="00037123"/>
    <w:rsid w:val="000C4B78"/>
    <w:rsid w:val="001913EA"/>
    <w:rsid w:val="00207B05"/>
    <w:rsid w:val="00216CCE"/>
    <w:rsid w:val="00256800"/>
    <w:rsid w:val="0025779A"/>
    <w:rsid w:val="002B0CB5"/>
    <w:rsid w:val="003030FB"/>
    <w:rsid w:val="0033421A"/>
    <w:rsid w:val="003D4A48"/>
    <w:rsid w:val="00404B86"/>
    <w:rsid w:val="00423020"/>
    <w:rsid w:val="004D70AD"/>
    <w:rsid w:val="005128A9"/>
    <w:rsid w:val="0054515B"/>
    <w:rsid w:val="0059404C"/>
    <w:rsid w:val="005C640E"/>
    <w:rsid w:val="00704AB5"/>
    <w:rsid w:val="00723FE9"/>
    <w:rsid w:val="007A4C46"/>
    <w:rsid w:val="007F3F28"/>
    <w:rsid w:val="007F556D"/>
    <w:rsid w:val="008D232A"/>
    <w:rsid w:val="00911689"/>
    <w:rsid w:val="00966D46"/>
    <w:rsid w:val="00A3374B"/>
    <w:rsid w:val="00A852AA"/>
    <w:rsid w:val="00AA36C9"/>
    <w:rsid w:val="00AD2A72"/>
    <w:rsid w:val="00B04E9E"/>
    <w:rsid w:val="00B572BA"/>
    <w:rsid w:val="00BA1A33"/>
    <w:rsid w:val="00BC1DE5"/>
    <w:rsid w:val="00BC2521"/>
    <w:rsid w:val="00BC5FA0"/>
    <w:rsid w:val="00BD58C6"/>
    <w:rsid w:val="00BE6466"/>
    <w:rsid w:val="00BF3FA3"/>
    <w:rsid w:val="00DC7112"/>
    <w:rsid w:val="00DD30C1"/>
    <w:rsid w:val="00E04643"/>
    <w:rsid w:val="00E07BC2"/>
    <w:rsid w:val="00E203A3"/>
    <w:rsid w:val="00E2306C"/>
    <w:rsid w:val="00E37DDE"/>
    <w:rsid w:val="00E81558"/>
    <w:rsid w:val="00EA0300"/>
    <w:rsid w:val="00ED4D7D"/>
    <w:rsid w:val="00FC6F89"/>
    <w:rsid w:val="00FE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6CC6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3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интервала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2646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probook</cp:lastModifiedBy>
  <cp:revision>6</cp:revision>
  <cp:lastPrinted>2025-01-13T09:40:00Z</cp:lastPrinted>
  <dcterms:created xsi:type="dcterms:W3CDTF">2025-01-14T14:27:00Z</dcterms:created>
  <dcterms:modified xsi:type="dcterms:W3CDTF">2025-01-20T12:56:00Z</dcterms:modified>
</cp:coreProperties>
</file>