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19B714">
      <w:pPr>
        <w:adjustRightInd/>
        <w:spacing w:line="240" w:lineRule="auto"/>
        <w:ind w:left="10620" w:right="67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ЗАТВЕРДЖЕНО</w:t>
      </w:r>
    </w:p>
    <w:p w14:paraId="43C7E49A">
      <w:pPr>
        <w:adjustRightInd/>
        <w:spacing w:line="240" w:lineRule="auto"/>
        <w:ind w:left="10620" w:right="67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Розпорядження начальника</w:t>
      </w:r>
    </w:p>
    <w:p w14:paraId="414A144D">
      <w:pPr>
        <w:adjustRightInd/>
        <w:spacing w:line="240" w:lineRule="auto"/>
        <w:ind w:left="10620" w:right="679"/>
        <w:jc w:val="both"/>
        <w:rPr>
          <w:rFonts w:ascii="Times New Roman" w:hAnsi="Times New Roman" w:cs="Times New Roman"/>
          <w:sz w:val="28"/>
          <w:szCs w:val="28"/>
          <w:highlight w:val="none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обла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>сної військової адміністрації</w:t>
      </w:r>
    </w:p>
    <w:p w14:paraId="27A23C17">
      <w:pPr>
        <w:adjustRightInd/>
        <w:spacing w:line="240" w:lineRule="auto"/>
        <w:ind w:left="10620" w:right="679"/>
        <w:jc w:val="both"/>
        <w:rPr>
          <w:rFonts w:ascii="Times New Roman" w:hAnsi="Times New Roman" w:cs="Times New Roman"/>
          <w:sz w:val="28"/>
          <w:szCs w:val="28"/>
          <w:highlight w:val="none"/>
          <w:lang w:eastAsia="en-US"/>
        </w:rPr>
      </w:pP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>_____________№ ______________</w:t>
      </w:r>
    </w:p>
    <w:p w14:paraId="6F5E1F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B33C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ОРІЄНТОВНИЙ</w:t>
      </w:r>
      <w:r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14:paraId="65A73A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проведення</w:t>
      </w:r>
      <w:r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консультацій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громадськістю</w:t>
      </w:r>
      <w:r>
        <w:rPr>
          <w:rFonts w:ascii="Times New Roman" w:hAnsi="Times New Roman" w:cs="Times New Roman"/>
          <w:b/>
          <w:bCs/>
          <w:spacing w:val="-62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на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2026 рік </w:t>
      </w:r>
    </w:p>
    <w:p w14:paraId="3B12B2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Львівській обласній державній адміністрації</w:t>
      </w:r>
    </w:p>
    <w:p w14:paraId="0F21007D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10"/>
        <w:tblW w:w="15109" w:type="dxa"/>
        <w:tblInd w:w="2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9"/>
        <w:gridCol w:w="2552"/>
        <w:gridCol w:w="3204"/>
        <w:gridCol w:w="1884"/>
        <w:gridCol w:w="3516"/>
        <w:gridCol w:w="3444"/>
      </w:tblGrid>
      <w:tr w14:paraId="121A5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3" w:hRule="atLeast"/>
        </w:trPr>
        <w:tc>
          <w:tcPr>
            <w:tcW w:w="5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DBFD5">
            <w:pPr>
              <w:pStyle w:val="9"/>
              <w:ind w:left="184"/>
              <w:rPr>
                <w:b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b/>
                <w:bCs/>
                <w:w w:val="93"/>
                <w:sz w:val="24"/>
                <w:szCs w:val="24"/>
                <w:highlight w:val="none"/>
                <w:lang w:val="en-US"/>
              </w:rPr>
              <w:t>№</w:t>
            </w: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04CDD">
            <w:pPr>
              <w:pStyle w:val="9"/>
              <w:ind w:left="86" w:right="54" w:hanging="2"/>
              <w:jc w:val="center"/>
              <w:rPr>
                <w:b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b/>
                <w:bCs/>
                <w:sz w:val="24"/>
                <w:szCs w:val="24"/>
                <w:highlight w:val="none"/>
                <w:lang w:val="en-US"/>
              </w:rPr>
              <w:t>Питання або</w:t>
            </w:r>
            <w:r>
              <w:rPr>
                <w:b/>
                <w:bCs/>
                <w:spacing w:val="1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sz w:val="24"/>
                <w:szCs w:val="24"/>
                <w:highlight w:val="none"/>
                <w:lang w:val="en-US"/>
              </w:rPr>
              <w:t>проєкт</w:t>
            </w:r>
            <w:r>
              <w:rPr>
                <w:b/>
                <w:bCs/>
                <w:spacing w:val="1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sz w:val="24"/>
                <w:szCs w:val="24"/>
                <w:highlight w:val="none"/>
                <w:lang w:val="en-US"/>
              </w:rPr>
              <w:t>нормативно-</w:t>
            </w:r>
            <w:r>
              <w:rPr>
                <w:b/>
                <w:bCs/>
                <w:spacing w:val="1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w w:val="95"/>
                <w:sz w:val="24"/>
                <w:szCs w:val="24"/>
                <w:highlight w:val="none"/>
                <w:lang w:val="en-US"/>
              </w:rPr>
              <w:t>правового</w:t>
            </w:r>
            <w:r>
              <w:rPr>
                <w:b/>
                <w:bCs/>
                <w:spacing w:val="29"/>
                <w:w w:val="95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w w:val="95"/>
                <w:sz w:val="24"/>
                <w:szCs w:val="24"/>
                <w:highlight w:val="none"/>
                <w:lang w:val="en-US"/>
              </w:rPr>
              <w:t>акта*</w:t>
            </w:r>
          </w:p>
        </w:tc>
        <w:tc>
          <w:tcPr>
            <w:tcW w:w="3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CE84D">
            <w:pPr>
              <w:pStyle w:val="9"/>
              <w:ind w:left="87" w:right="54" w:firstLine="2"/>
              <w:jc w:val="center"/>
              <w:rPr>
                <w:b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b/>
                <w:bCs/>
                <w:sz w:val="24"/>
                <w:szCs w:val="24"/>
                <w:highlight w:val="none"/>
                <w:lang w:val="en-US"/>
              </w:rPr>
              <w:t>Захід,</w:t>
            </w:r>
            <w:r>
              <w:rPr>
                <w:b/>
                <w:bCs/>
                <w:spacing w:val="1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sz w:val="24"/>
                <w:szCs w:val="24"/>
                <w:highlight w:val="none"/>
                <w:lang w:val="en-US"/>
              </w:rPr>
              <w:t>що</w:t>
            </w:r>
            <w:r>
              <w:rPr>
                <w:b/>
                <w:bCs/>
                <w:spacing w:val="1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sz w:val="24"/>
                <w:szCs w:val="24"/>
                <w:highlight w:val="none"/>
                <w:lang w:val="en-US"/>
              </w:rPr>
              <w:t>проводитиметься у</w:t>
            </w:r>
            <w:r>
              <w:rPr>
                <w:b/>
                <w:bCs/>
                <w:spacing w:val="1"/>
                <w:sz w:val="24"/>
                <w:szCs w:val="24"/>
                <w:highlight w:val="none"/>
                <w:lang w:val="en-US"/>
              </w:rPr>
              <w:t xml:space="preserve"> рамках</w:t>
            </w:r>
            <w:r>
              <w:rPr>
                <w:b/>
                <w:bCs/>
                <w:spacing w:val="-1"/>
                <w:sz w:val="24"/>
                <w:szCs w:val="24"/>
                <w:highlight w:val="none"/>
                <w:lang w:val="en-US"/>
              </w:rPr>
              <w:t xml:space="preserve"> консультацій</w:t>
            </w:r>
            <w:r>
              <w:rPr>
                <w:b/>
                <w:bCs/>
                <w:spacing w:val="-62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sz w:val="24"/>
                <w:szCs w:val="24"/>
                <w:highlight w:val="none"/>
                <w:lang w:val="en-US"/>
              </w:rPr>
              <w:t>з</w:t>
            </w:r>
            <w:r>
              <w:rPr>
                <w:b/>
                <w:bCs/>
                <w:spacing w:val="-8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sz w:val="24"/>
                <w:szCs w:val="24"/>
                <w:highlight w:val="none"/>
                <w:lang w:val="en-US"/>
              </w:rPr>
              <w:t>громадськістю**</w:t>
            </w:r>
          </w:p>
        </w:tc>
        <w:tc>
          <w:tcPr>
            <w:tcW w:w="18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898C1">
            <w:pPr>
              <w:pStyle w:val="9"/>
              <w:tabs>
                <w:tab w:val="left" w:pos="2355"/>
              </w:tabs>
              <w:ind w:left="87" w:right="173"/>
              <w:rPr>
                <w:b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b/>
                <w:bCs/>
                <w:sz w:val="24"/>
                <w:szCs w:val="24"/>
                <w:highlight w:val="none"/>
                <w:lang w:val="en-US"/>
              </w:rPr>
              <w:t>Строк</w:t>
            </w:r>
            <w:r>
              <w:rPr>
                <w:b/>
                <w:bCs/>
                <w:spacing w:val="-12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sz w:val="24"/>
                <w:szCs w:val="24"/>
                <w:highlight w:val="none"/>
                <w:lang w:val="en-US"/>
              </w:rPr>
              <w:t>проведення</w:t>
            </w:r>
            <w:r>
              <w:rPr>
                <w:b/>
                <w:bCs/>
                <w:spacing w:val="-62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sz w:val="24"/>
                <w:szCs w:val="24"/>
                <w:highlight w:val="none"/>
                <w:lang w:val="en-US"/>
              </w:rPr>
              <w:t>консультацій**</w:t>
            </w:r>
          </w:p>
        </w:tc>
        <w:tc>
          <w:tcPr>
            <w:tcW w:w="3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BA204">
            <w:pPr>
              <w:pStyle w:val="9"/>
              <w:ind w:left="75" w:right="21" w:hanging="3"/>
              <w:jc w:val="center"/>
              <w:rPr>
                <w:b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b/>
                <w:bCs/>
                <w:sz w:val="24"/>
                <w:szCs w:val="24"/>
                <w:highlight w:val="none"/>
                <w:lang w:val="en-US"/>
              </w:rPr>
              <w:t>Заінтересовані сторони,</w:t>
            </w:r>
            <w:r>
              <w:rPr>
                <w:b/>
                <w:bCs/>
                <w:spacing w:val="1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sz w:val="24"/>
                <w:szCs w:val="24"/>
                <w:highlight w:val="none"/>
                <w:lang w:val="en-US"/>
              </w:rPr>
              <w:t xml:space="preserve">яких планується залучити </w:t>
            </w:r>
            <w:r>
              <w:rPr>
                <w:b/>
                <w:bCs/>
                <w:spacing w:val="-62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w w:val="95"/>
                <w:sz w:val="24"/>
                <w:szCs w:val="24"/>
                <w:highlight w:val="none"/>
                <w:lang w:val="en-US"/>
              </w:rPr>
              <w:t>до</w:t>
            </w:r>
            <w:r>
              <w:rPr>
                <w:b/>
                <w:bCs/>
                <w:spacing w:val="11"/>
                <w:w w:val="95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w w:val="95"/>
                <w:sz w:val="24"/>
                <w:szCs w:val="24"/>
                <w:highlight w:val="none"/>
                <w:lang w:val="en-US"/>
              </w:rPr>
              <w:t>консультацій</w:t>
            </w:r>
            <w:r>
              <w:rPr>
                <w:b/>
                <w:bCs/>
                <w:spacing w:val="-7"/>
                <w:w w:val="95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w w:val="95"/>
                <w:sz w:val="24"/>
                <w:szCs w:val="24"/>
                <w:highlight w:val="none"/>
                <w:lang w:val="en-US"/>
              </w:rPr>
              <w:t>****</w:t>
            </w:r>
          </w:p>
        </w:tc>
        <w:tc>
          <w:tcPr>
            <w:tcW w:w="34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967DD">
            <w:pPr>
              <w:pStyle w:val="9"/>
              <w:ind w:left="217" w:right="58" w:hanging="5"/>
              <w:jc w:val="center"/>
              <w:rPr>
                <w:b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b/>
                <w:bCs/>
                <w:sz w:val="24"/>
                <w:szCs w:val="24"/>
                <w:highlight w:val="none"/>
                <w:lang w:val="en-US"/>
              </w:rPr>
              <w:t>Контактні дані</w:t>
            </w:r>
            <w:r>
              <w:rPr>
                <w:b/>
                <w:bCs/>
                <w:spacing w:val="1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spacing w:val="-1"/>
                <w:sz w:val="24"/>
                <w:szCs w:val="24"/>
                <w:highlight w:val="none"/>
                <w:lang w:val="en-US"/>
              </w:rPr>
              <w:t>особи/</w:t>
            </w:r>
            <w:r>
              <w:rPr>
                <w:b/>
                <w:bCs/>
                <w:spacing w:val="-62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sz w:val="24"/>
                <w:szCs w:val="24"/>
                <w:highlight w:val="none"/>
                <w:lang w:val="en-US"/>
              </w:rPr>
              <w:t>підрозділу,</w:t>
            </w:r>
            <w:r>
              <w:rPr>
                <w:b/>
                <w:bCs/>
                <w:spacing w:val="1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sz w:val="24"/>
                <w:szCs w:val="24"/>
                <w:highlight w:val="none"/>
                <w:lang w:val="en-US"/>
              </w:rPr>
              <w:t>відповідального за</w:t>
            </w:r>
            <w:r>
              <w:rPr>
                <w:b/>
                <w:bCs/>
                <w:spacing w:val="1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sz w:val="24"/>
                <w:szCs w:val="24"/>
                <w:highlight w:val="none"/>
                <w:lang w:val="en-US"/>
              </w:rPr>
              <w:t>проведення</w:t>
            </w:r>
            <w:r>
              <w:rPr>
                <w:b/>
                <w:bCs/>
                <w:spacing w:val="1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sz w:val="24"/>
                <w:szCs w:val="24"/>
                <w:highlight w:val="none"/>
                <w:lang w:val="en-US"/>
              </w:rPr>
              <w:t>консультацій</w:t>
            </w:r>
          </w:p>
          <w:p w14:paraId="6E2878E3">
            <w:pPr>
              <w:pStyle w:val="9"/>
              <w:ind w:left="217" w:right="58"/>
              <w:jc w:val="center"/>
              <w:rPr>
                <w:b/>
                <w:bCs/>
                <w:sz w:val="24"/>
                <w:szCs w:val="24"/>
                <w:highlight w:val="none"/>
                <w:lang w:val="en-US"/>
              </w:rPr>
            </w:pPr>
            <w:r>
              <w:rPr>
                <w:b/>
                <w:bCs/>
                <w:spacing w:val="-1"/>
                <w:sz w:val="24"/>
                <w:szCs w:val="24"/>
                <w:highlight w:val="none"/>
                <w:lang w:val="en-US"/>
              </w:rPr>
              <w:t>(телефон;</w:t>
            </w:r>
            <w:r>
              <w:rPr>
                <w:b/>
                <w:bCs/>
                <w:spacing w:val="-15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b/>
                <w:bCs/>
                <w:spacing w:val="-1"/>
                <w:sz w:val="24"/>
                <w:szCs w:val="24"/>
                <w:highlight w:val="none"/>
                <w:lang w:val="en-US"/>
              </w:rPr>
              <w:t>e-mail)</w:t>
            </w:r>
          </w:p>
        </w:tc>
      </w:tr>
      <w:tr w14:paraId="793E0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06D84">
            <w:pPr>
              <w:numPr>
                <w:ilvl w:val="0"/>
                <w:numId w:val="1"/>
              </w:numPr>
              <w:tabs>
                <w:tab w:val="left" w:pos="514"/>
              </w:tabs>
              <w:snapToGrid w:val="0"/>
              <w:spacing w:line="240" w:lineRule="auto"/>
              <w:ind w:left="89"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500D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Проєкт Комплексної програми підтримки та розвитку</w:t>
            </w:r>
          </w:p>
          <w:p w14:paraId="171656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сільського господарства у Львівській області</w:t>
            </w:r>
          </w:p>
          <w:p w14:paraId="0F97A0C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на 2027 – 2030 роки</w:t>
            </w:r>
          </w:p>
          <w:p w14:paraId="1F0B3867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3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36F9E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  <w:t>Проведення електронної консультації та круглого столу</w:t>
            </w:r>
          </w:p>
        </w:tc>
        <w:tc>
          <w:tcPr>
            <w:tcW w:w="18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CAE00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ІV  квартал</w:t>
            </w:r>
          </w:p>
          <w:p w14:paraId="400F6E77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2026 р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uk-UA"/>
              </w:rPr>
              <w:t>.</w:t>
            </w:r>
          </w:p>
        </w:tc>
        <w:tc>
          <w:tcPr>
            <w:tcW w:w="3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AF9E4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- виробники сільськогосподарської продукції;</w:t>
            </w:r>
          </w:p>
          <w:p w14:paraId="0FB42241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- громадські організації;</w:t>
            </w:r>
          </w:p>
          <w:p w14:paraId="6EE101BF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- дорадчі служби </w:t>
            </w:r>
          </w:p>
        </w:tc>
        <w:tc>
          <w:tcPr>
            <w:tcW w:w="34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08DE6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Департамент агропромислового розвитку;</w:t>
            </w:r>
          </w:p>
          <w:p w14:paraId="0C710245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тел. (032) 255-50-62     </w:t>
            </w:r>
          </w:p>
          <w:p w14:paraId="750D464F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е-mail: </w:t>
            </w: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"mailto:apr@loda.gov.ua"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/>
              </w:rPr>
              <w:t>apr@loda.gov.ua</w:t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     </w:t>
            </w:r>
          </w:p>
        </w:tc>
      </w:tr>
      <w:tr w14:paraId="0D0CC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5D075">
            <w:pPr>
              <w:numPr>
                <w:ilvl w:val="0"/>
                <w:numId w:val="1"/>
              </w:numPr>
              <w:tabs>
                <w:tab w:val="left" w:pos="514"/>
              </w:tabs>
              <w:snapToGrid w:val="0"/>
              <w:spacing w:line="240" w:lineRule="auto"/>
              <w:ind w:left="89"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660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Розпорядження Кабінету Міністрів України від 26 листопада 2024 року                     № 1201-р.</w:t>
            </w:r>
          </w:p>
          <w:p w14:paraId="256821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  <w:lang w:val="en-US"/>
              </w:rPr>
              <w:t>«Про схвалення Стратегії забезпечення права кожної дитини в Україні на зростання в сімейному оточенні на 2024-2028 роки та затвердження операційного плану заходів на 2024-2026 роки з її реалізації»</w:t>
            </w:r>
          </w:p>
        </w:tc>
        <w:tc>
          <w:tcPr>
            <w:tcW w:w="3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469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  <w:t>Проведення з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асідання Координаційної ради</w:t>
            </w:r>
          </w:p>
          <w:p w14:paraId="217EC7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8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FFA7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Щоквартально</w:t>
            </w:r>
          </w:p>
        </w:tc>
        <w:tc>
          <w:tcPr>
            <w:tcW w:w="3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E53B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- представники громадських організацій</w:t>
            </w:r>
          </w:p>
        </w:tc>
        <w:tc>
          <w:tcPr>
            <w:tcW w:w="34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3C2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Лис Володимир Володимирович – начальник служби у справах дітей облдержадміністрації,</w:t>
            </w:r>
          </w:p>
          <w:p w14:paraId="666A07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тел. (032) 235-44-56</w:t>
            </w:r>
          </w:p>
          <w:p w14:paraId="04F4136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e-mail: </w:t>
            </w: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"mailto:susd@loda.gov.ua"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/>
              </w:rPr>
              <w:t>susd@loda.gov.ua</w:t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 </w:t>
            </w:r>
          </w:p>
        </w:tc>
      </w:tr>
      <w:tr w14:paraId="6CE8D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7D173">
            <w:pPr>
              <w:numPr>
                <w:ilvl w:val="0"/>
                <w:numId w:val="1"/>
              </w:numPr>
              <w:tabs>
                <w:tab w:val="left" w:pos="514"/>
              </w:tabs>
              <w:snapToGrid w:val="0"/>
              <w:spacing w:line="240" w:lineRule="auto"/>
              <w:ind w:left="89"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B1420">
            <w:pPr>
              <w:pStyle w:val="11"/>
              <w:widowControl w:val="0"/>
              <w:autoSpaceDE w:val="0"/>
              <w:autoSpaceDN w:val="0"/>
              <w:adjustRightInd w:val="0"/>
              <w:rPr>
                <w:rFonts w:ascii="Times New Roman" w:hAnsi="Times New Roman" w:cs="Calibri"/>
                <w:sz w:val="24"/>
                <w:szCs w:val="24"/>
                <w:highlight w:val="none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Calibri"/>
                <w:sz w:val="24"/>
                <w:szCs w:val="24"/>
                <w:highlight w:val="none"/>
                <w:lang w:val="en-US"/>
              </w:rPr>
              <w:t xml:space="preserve">Указ Президента України </w:t>
            </w:r>
            <w:r>
              <w:rPr>
                <w:rFonts w:ascii="Times New Roman" w:hAnsi="Times New Roman" w:cs="Calibri"/>
                <w:sz w:val="24"/>
                <w:szCs w:val="24"/>
                <w:highlight w:val="none"/>
                <w:shd w:val="clear" w:color="auto" w:fill="FFFFFF"/>
                <w:lang w:val="en-US"/>
              </w:rPr>
              <w:t>від 27.11.</w:t>
            </w: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"https://uk.wikipedia.org/wiki/2008" \o "2008"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shd w:val="clear" w:color="auto" w:fill="FFFFFF"/>
                <w:lang w:val="en-US"/>
              </w:rPr>
              <w:t>2008</w:t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shd w:val="clear" w:color="auto" w:fill="FFFFFF"/>
                <w:lang w:val="en-US"/>
              </w:rPr>
              <w:fldChar w:fldCharType="end"/>
            </w:r>
            <w:r>
              <w:rPr>
                <w:rFonts w:ascii="Times New Roman" w:hAnsi="Times New Roman" w:cs="Calibri"/>
                <w:sz w:val="24"/>
                <w:szCs w:val="24"/>
                <w:highlight w:val="none"/>
                <w:shd w:val="clear" w:color="auto" w:fill="FFFFFF"/>
                <w:lang w:val="en-US"/>
              </w:rPr>
              <w:t xml:space="preserve">  № 1088/2008 «Про День усиновлення»</w:t>
            </w:r>
          </w:p>
          <w:p w14:paraId="4511B6E4">
            <w:pPr>
              <w:pStyle w:val="11"/>
              <w:widowControl w:val="0"/>
              <w:autoSpaceDE w:val="0"/>
              <w:autoSpaceDN w:val="0"/>
              <w:adjustRightInd w:val="0"/>
              <w:rPr>
                <w:rFonts w:ascii="Times New Roman" w:hAnsi="Times New Roman" w:cs="Calibri"/>
                <w:sz w:val="24"/>
                <w:szCs w:val="24"/>
                <w:highlight w:val="none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Calibri"/>
                <w:sz w:val="24"/>
                <w:szCs w:val="24"/>
                <w:highlight w:val="none"/>
                <w:shd w:val="clear" w:color="auto" w:fill="FFFFFF"/>
                <w:lang w:val="en-US"/>
              </w:rPr>
              <w:t>(зі змінами від 28.07.2023 № 455/2023)</w:t>
            </w:r>
          </w:p>
          <w:p w14:paraId="4C80D0C8">
            <w:pPr>
              <w:pStyle w:val="11"/>
              <w:widowControl w:val="0"/>
              <w:autoSpaceDE w:val="0"/>
              <w:autoSpaceDN w:val="0"/>
              <w:adjustRightInd w:val="0"/>
              <w:rPr>
                <w:rFonts w:ascii="Times New Roman" w:hAnsi="Times New Roman" w:cs="Calibri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Calibri"/>
                <w:sz w:val="24"/>
                <w:szCs w:val="24"/>
                <w:highlight w:val="none"/>
                <w:lang w:val="en-US"/>
              </w:rPr>
              <w:t>Організація проведення заходів до відзначення «Дня усиновлення»</w:t>
            </w:r>
          </w:p>
        </w:tc>
        <w:tc>
          <w:tcPr>
            <w:tcW w:w="3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418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</w:p>
          <w:p w14:paraId="61C4DD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</w:p>
          <w:p w14:paraId="6DB5CD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  <w:t>Проведення к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руглого столу</w:t>
            </w:r>
          </w:p>
          <w:p w14:paraId="7EE001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8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235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</w:p>
          <w:p w14:paraId="0AC1609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</w:p>
          <w:p w14:paraId="6471A2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Вересень 2026 р.</w:t>
            </w:r>
          </w:p>
        </w:tc>
        <w:tc>
          <w:tcPr>
            <w:tcW w:w="3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135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- представники громадської ради; - громадські організації;</w:t>
            </w:r>
          </w:p>
          <w:p w14:paraId="29B3F2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- начальники служб у справах дітей; </w:t>
            </w:r>
          </w:p>
          <w:p w14:paraId="3DDAB71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- батьки – вихователі;</w:t>
            </w:r>
          </w:p>
          <w:p w14:paraId="013ADE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- прийомні батьки</w:t>
            </w:r>
          </w:p>
        </w:tc>
        <w:tc>
          <w:tcPr>
            <w:tcW w:w="34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F97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Лис В.В. – начальник служби у справах дітей облдержадміністрації,</w:t>
            </w:r>
          </w:p>
          <w:p w14:paraId="10FA65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тел. (032) 235-44-56</w:t>
            </w:r>
          </w:p>
          <w:p w14:paraId="70CABB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 e-mail: </w:t>
            </w: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"mailto:susd@loda.gov.ua"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/>
              </w:rPr>
              <w:t>susd@loda.gov.ua</w:t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 </w:t>
            </w:r>
          </w:p>
        </w:tc>
      </w:tr>
      <w:tr w14:paraId="7484E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7E871">
            <w:pPr>
              <w:numPr>
                <w:ilvl w:val="0"/>
                <w:numId w:val="1"/>
              </w:numPr>
              <w:tabs>
                <w:tab w:val="left" w:pos="514"/>
              </w:tabs>
              <w:snapToGrid w:val="0"/>
              <w:spacing w:line="240" w:lineRule="auto"/>
              <w:ind w:left="89"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FAFF3">
            <w:pPr>
              <w:pStyle w:val="11"/>
              <w:widowControl w:val="0"/>
              <w:autoSpaceDE w:val="0"/>
              <w:autoSpaceDN w:val="0"/>
              <w:adjustRightInd w:val="0"/>
              <w:rPr>
                <w:rFonts w:ascii="Times New Roman" w:hAnsi="Times New Roman" w:cs="Calibri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Calibri"/>
                <w:sz w:val="24"/>
                <w:szCs w:val="24"/>
                <w:highlight w:val="none"/>
                <w:lang w:val="en-US"/>
              </w:rPr>
              <w:t>З метою організації змістовного дозвілля дітей та підлітків створення належних умов для їх духовного, патріотичного виховання, залучення до здорового способу життя і розкриття творчих здібностей:</w:t>
            </w:r>
          </w:p>
          <w:p w14:paraId="6F280E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Підготовка та організація до відзначення Міжнародного Дня захисту дітей у Львівській області</w:t>
            </w:r>
          </w:p>
        </w:tc>
        <w:tc>
          <w:tcPr>
            <w:tcW w:w="3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2D8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</w:p>
          <w:p w14:paraId="12937E0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  <w:t>Проведення к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руглого столу</w:t>
            </w:r>
          </w:p>
          <w:p w14:paraId="4E488E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8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9E9E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</w:p>
          <w:p w14:paraId="1E4425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Листопад</w:t>
            </w:r>
          </w:p>
          <w:p w14:paraId="3C886B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2026 р.</w:t>
            </w:r>
          </w:p>
        </w:tc>
        <w:tc>
          <w:tcPr>
            <w:tcW w:w="3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897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- представники громадської ради; - начальники служб у справах дітей;</w:t>
            </w:r>
          </w:p>
          <w:p w14:paraId="65B643A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- батьки – вихователі;</w:t>
            </w:r>
          </w:p>
          <w:p w14:paraId="662A72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- прийомні батьки</w:t>
            </w:r>
          </w:p>
        </w:tc>
        <w:tc>
          <w:tcPr>
            <w:tcW w:w="34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FD6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Лис В.В. – начальник служби у справах дітей облдержадміністрації,</w:t>
            </w:r>
          </w:p>
          <w:p w14:paraId="4BF13D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тел.(032) 235-44-56</w:t>
            </w:r>
          </w:p>
          <w:p w14:paraId="1AE98B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 e-mail: </w:t>
            </w: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"mailto:susd@loda.gov.ua"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/>
              </w:rPr>
              <w:t>susd@loda.gov.ua</w:t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 </w:t>
            </w:r>
          </w:p>
        </w:tc>
      </w:tr>
      <w:tr w14:paraId="6ADFE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A883F">
            <w:pPr>
              <w:numPr>
                <w:ilvl w:val="0"/>
                <w:numId w:val="1"/>
              </w:numPr>
              <w:tabs>
                <w:tab w:val="left" w:pos="514"/>
              </w:tabs>
              <w:snapToGrid w:val="0"/>
              <w:spacing w:line="240" w:lineRule="auto"/>
              <w:ind w:left="89"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A98C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Доступ до архівної інформації, наповнення електронного ресурсу довідковим апаратом</w:t>
            </w:r>
          </w:p>
        </w:tc>
        <w:tc>
          <w:tcPr>
            <w:tcW w:w="3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1ADC0">
            <w:pPr>
              <w:tabs>
                <w:tab w:val="left" w:pos="0"/>
                <w:tab w:val="left" w:pos="709"/>
                <w:tab w:val="left" w:pos="851"/>
                <w:tab w:val="left" w:pos="1440"/>
              </w:tabs>
              <w:spacing w:line="240" w:lineRule="auto"/>
              <w:ind w:left="142" w:right="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  <w:t>Проведення о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питувань, електронних консультацій з громадськістю та вивчення громадської думки</w:t>
            </w:r>
          </w:p>
          <w:p w14:paraId="706449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18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D932B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ІІІ квартал 2026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uk-UA"/>
              </w:rPr>
              <w:t>р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uk-UA"/>
              </w:rPr>
              <w:t>.</w:t>
            </w:r>
          </w:p>
        </w:tc>
        <w:tc>
          <w:tcPr>
            <w:tcW w:w="3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3F9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- запитувачі та користувачі архівної інформації</w:t>
            </w:r>
          </w:p>
        </w:tc>
        <w:tc>
          <w:tcPr>
            <w:tcW w:w="34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59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Бойко Роман</w:t>
            </w:r>
          </w:p>
          <w:p w14:paraId="4703DB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0972877002, </w:t>
            </w: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"mailto:archive_lviv@arch.gov.ua"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/>
              </w:rPr>
              <w:t>archive_lviv@arch.gov.ua</w:t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 </w:t>
            </w:r>
          </w:p>
        </w:tc>
      </w:tr>
      <w:tr w14:paraId="4CBC0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3" w:hRule="atLeast"/>
        </w:trPr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03C37">
            <w:pPr>
              <w:tabs>
                <w:tab w:val="left" w:pos="514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6.</w:t>
            </w: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EC5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Формування системи роботи з обдарованою учнівською молоддю</w:t>
            </w:r>
          </w:p>
        </w:tc>
        <w:tc>
          <w:tcPr>
            <w:tcW w:w="32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EB1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  <w:t>Проведення ф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оруму</w:t>
            </w:r>
          </w:p>
        </w:tc>
        <w:tc>
          <w:tcPr>
            <w:tcW w:w="18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4F04F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Жовтень 2026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uk-UA"/>
              </w:rPr>
              <w:t>р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uk-UA"/>
              </w:rPr>
              <w:t>.</w:t>
            </w:r>
          </w:p>
        </w:tc>
        <w:tc>
          <w:tcPr>
            <w:tcW w:w="35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7A9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- представники академічних і спеціалізованих ліцеїв, закладів позашкільної освіти</w:t>
            </w:r>
          </w:p>
        </w:tc>
        <w:tc>
          <w:tcPr>
            <w:tcW w:w="34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F49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Босак Леся Михайлівна, головний спеціаліст відділу дошкільної, загальної середньої та позашкільної освіти Департаменту освіти і науки ЛОДА</w:t>
            </w:r>
          </w:p>
          <w:p w14:paraId="499387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тел. (032) 261-63-54</w:t>
            </w:r>
          </w:p>
          <w:p w14:paraId="6144BA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"mailto:donloda@ukr.net"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/>
              </w:rPr>
              <w:t>donloda@ukr.net</w:t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/>
              </w:rPr>
              <w:fldChar w:fldCharType="end"/>
            </w:r>
          </w:p>
        </w:tc>
      </w:tr>
      <w:tr w14:paraId="23C5D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5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7AB9D">
            <w:pPr>
              <w:pStyle w:val="9"/>
              <w:tabs>
                <w:tab w:val="left" w:pos="514"/>
              </w:tabs>
              <w:adjustRightInd/>
              <w:jc w:val="both"/>
              <w:rPr>
                <w:sz w:val="24"/>
                <w:szCs w:val="24"/>
                <w:highlight w:val="none"/>
                <w:lang w:val="en-US"/>
              </w:rPr>
            </w:pPr>
            <w:r>
              <w:rPr>
                <w:sz w:val="24"/>
                <w:szCs w:val="24"/>
                <w:highlight w:val="none"/>
                <w:lang w:val="en-US"/>
              </w:rPr>
              <w:t>7.</w:t>
            </w: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145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Налагодження співпраці майбутніх академічних ліцеїв із закладами вищої освіти</w:t>
            </w:r>
          </w:p>
        </w:tc>
        <w:tc>
          <w:tcPr>
            <w:tcW w:w="32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4DC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  <w:t>Проведення о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світньої академії</w:t>
            </w:r>
          </w:p>
        </w:tc>
        <w:tc>
          <w:tcPr>
            <w:tcW w:w="18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FEC9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Лютий-червень 2026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uk-UA"/>
              </w:rPr>
              <w:t>р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uk-UA"/>
              </w:rPr>
              <w:t>.</w:t>
            </w:r>
          </w:p>
        </w:tc>
        <w:tc>
          <w:tcPr>
            <w:tcW w:w="35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173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- представники закладів вищої освіти</w:t>
            </w:r>
          </w:p>
        </w:tc>
        <w:tc>
          <w:tcPr>
            <w:tcW w:w="34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932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Босак Леся Михайлівна, головний спеціаліст відділу дошкільної, загальної середньої та позашкільної освіти Департаменту освіти і науки ЛОДА</w:t>
            </w:r>
          </w:p>
          <w:p w14:paraId="41180D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тел. (032) 261-63-54</w:t>
            </w:r>
          </w:p>
          <w:p w14:paraId="7EC247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"mailto:donloda@ukr.net"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/>
              </w:rPr>
              <w:t>donloda@ukr.net</w:t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/>
              </w:rPr>
              <w:fldChar w:fldCharType="end"/>
            </w:r>
          </w:p>
        </w:tc>
      </w:tr>
      <w:tr w14:paraId="1D111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5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2AEDA">
            <w:pPr>
              <w:pStyle w:val="9"/>
              <w:tabs>
                <w:tab w:val="left" w:pos="514"/>
              </w:tabs>
              <w:adjustRightInd/>
              <w:jc w:val="both"/>
              <w:rPr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8</w:t>
            </w:r>
            <w:r>
              <w:rPr>
                <w:sz w:val="24"/>
                <w:szCs w:val="24"/>
                <w:highlight w:val="none"/>
                <w:lang w:val="en-US"/>
              </w:rPr>
              <w:t>.</w:t>
            </w: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041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Промоція робітничих професій</w:t>
            </w:r>
          </w:p>
        </w:tc>
        <w:tc>
          <w:tcPr>
            <w:tcW w:w="32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80B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  <w:t>Проведення ф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оруму професійної освіти</w:t>
            </w:r>
          </w:p>
        </w:tc>
        <w:tc>
          <w:tcPr>
            <w:tcW w:w="18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7584D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Квітень 2026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uk-UA"/>
              </w:rPr>
              <w:t>р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uk-UA"/>
              </w:rPr>
              <w:t>.</w:t>
            </w:r>
          </w:p>
        </w:tc>
        <w:tc>
          <w:tcPr>
            <w:tcW w:w="35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957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- представники закладів професійної (професійно-технічної) освіти</w:t>
            </w:r>
          </w:p>
          <w:p w14:paraId="3BF10A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- роботодавці</w:t>
            </w:r>
          </w:p>
          <w:p w14:paraId="6DAF13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- органи місцевого самоврядування</w:t>
            </w:r>
          </w:p>
        </w:tc>
        <w:tc>
          <w:tcPr>
            <w:tcW w:w="34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6D5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Пикус Іван Олексійович, начальник відділу інновацій, професійної, фахової передвищої та вищої освіти Департаменту освіти і науки ЛОДА</w:t>
            </w:r>
          </w:p>
          <w:p w14:paraId="1B21AA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тел. (032) 261-63-54</w:t>
            </w:r>
          </w:p>
          <w:p w14:paraId="3F68A8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"mailto:donloda@ukr.net"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/>
              </w:rPr>
              <w:t>donloda@ukr.net</w:t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/>
              </w:rPr>
              <w:fldChar w:fldCharType="end"/>
            </w:r>
          </w:p>
        </w:tc>
      </w:tr>
      <w:tr w14:paraId="70FA2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5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9DB1A">
            <w:pPr>
              <w:pStyle w:val="9"/>
              <w:tabs>
                <w:tab w:val="left" w:pos="514"/>
              </w:tabs>
              <w:adjustRightInd/>
              <w:jc w:val="both"/>
              <w:rPr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9</w:t>
            </w:r>
            <w:r>
              <w:rPr>
                <w:sz w:val="24"/>
                <w:szCs w:val="24"/>
                <w:highlight w:val="none"/>
                <w:lang w:val="en-US"/>
              </w:rPr>
              <w:t>.</w:t>
            </w: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89BB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Погодження проєкту Єдиного</w:t>
            </w:r>
          </w:p>
          <w:p w14:paraId="1541316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календарного плану спортивних</w:t>
            </w:r>
          </w:p>
          <w:p w14:paraId="1E510DD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змагань Львівської області на 2026 рік</w:t>
            </w:r>
          </w:p>
        </w:tc>
        <w:tc>
          <w:tcPr>
            <w:tcW w:w="32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527B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Обговорення проєкту  у рубриці</w:t>
            </w:r>
          </w:p>
          <w:p w14:paraId="7AA64F5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«Консультації з громадськістю» на</w:t>
            </w:r>
          </w:p>
          <w:p w14:paraId="3C919B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вебсайті управління</w:t>
            </w:r>
          </w:p>
        </w:tc>
        <w:tc>
          <w:tcPr>
            <w:tcW w:w="18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7355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І квартал</w:t>
            </w:r>
          </w:p>
          <w:p w14:paraId="254600C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uk-U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2026 р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uk-UA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</w:tc>
        <w:tc>
          <w:tcPr>
            <w:tcW w:w="35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B33B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- члени колегії департаменту;</w:t>
            </w:r>
          </w:p>
          <w:p w14:paraId="5FF804E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- обласні федерації з видів спорту</w:t>
            </w:r>
          </w:p>
        </w:tc>
        <w:tc>
          <w:tcPr>
            <w:tcW w:w="34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8644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Козій Ольга Ігорівна – начальник відділу фізичної культури та спорту Департаменту спорту, молоді та туризму, </w:t>
            </w:r>
          </w:p>
          <w:p w14:paraId="0EC5B0C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"mailto:koziiolha@gmail.com"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/>
              </w:rPr>
              <w:t>koziiolha@gmail.com</w:t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4822E281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0989207294</w:t>
            </w:r>
          </w:p>
        </w:tc>
      </w:tr>
      <w:tr w14:paraId="20ABD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5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133EB">
            <w:pPr>
              <w:pStyle w:val="9"/>
              <w:tabs>
                <w:tab w:val="left" w:pos="514"/>
              </w:tabs>
              <w:adjustRightInd/>
              <w:jc w:val="both"/>
              <w:rPr>
                <w:sz w:val="24"/>
                <w:szCs w:val="24"/>
                <w:highlight w:val="none"/>
                <w:lang w:val="en-US"/>
              </w:rPr>
            </w:pPr>
            <w:r>
              <w:rPr>
                <w:sz w:val="24"/>
                <w:szCs w:val="24"/>
                <w:highlight w:val="none"/>
                <w:lang w:val="en-US"/>
              </w:rPr>
              <w:t>1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0</w:t>
            </w:r>
            <w:r>
              <w:rPr>
                <w:sz w:val="24"/>
                <w:szCs w:val="24"/>
                <w:highlight w:val="none"/>
                <w:lang w:val="en-US"/>
              </w:rPr>
              <w:t>.</w:t>
            </w: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21881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 xml:space="preserve">Положення (регламент) про проведення комплексних </w:t>
            </w:r>
          </w:p>
          <w:p w14:paraId="59DD413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багатовидових змагань «Спортивні ігри Львівщини»</w:t>
            </w:r>
          </w:p>
        </w:tc>
        <w:tc>
          <w:tcPr>
            <w:tcW w:w="3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4FA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Обговорення під час спільних засідань з членами експертного середовища та</w:t>
            </w:r>
          </w:p>
          <w:p w14:paraId="1384707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членами Громадської ради при</w:t>
            </w:r>
          </w:p>
          <w:p w14:paraId="4B12840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управлінні молоді та спорту ОДА</w:t>
            </w:r>
          </w:p>
        </w:tc>
        <w:tc>
          <w:tcPr>
            <w:tcW w:w="18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47CD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Січень</w:t>
            </w:r>
          </w:p>
          <w:p w14:paraId="7A0B5526"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uk-UA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2026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uk-UA" w:eastAsia="en-US"/>
                <w14:textFill>
                  <w14:solidFill>
                    <w14:schemeClr w14:val="tx1"/>
                  </w14:solidFill>
                </w14:textFill>
              </w:rPr>
              <w:t>р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uk-UA" w:eastAsia="en-US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</w:tc>
        <w:tc>
          <w:tcPr>
            <w:tcW w:w="3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A07A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highlight w:val="none"/>
                <w:lang w:val="en-US"/>
              </w:rPr>
              <w:t>- представники територіальних громад</w:t>
            </w:r>
          </w:p>
        </w:tc>
        <w:tc>
          <w:tcPr>
            <w:tcW w:w="34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963CD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 xml:space="preserve">Климович Вадим Володимирович – директор ЛОЦ фізичного здоров′я </w:t>
            </w:r>
          </w:p>
          <w:p w14:paraId="61440CF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 xml:space="preserve">населення «Спорт для всіх», </w:t>
            </w:r>
          </w:p>
          <w:p w14:paraId="742DC1A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"mailto:SPORTFORALL_LV@i.ua"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 w:eastAsia="en-US"/>
              </w:rPr>
              <w:t>SPORTFORALL_LV@i.ua</w:t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 w:eastAsia="en-US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 xml:space="preserve">  0676735897</w:t>
            </w:r>
          </w:p>
        </w:tc>
      </w:tr>
      <w:tr w14:paraId="67511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5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98656">
            <w:pPr>
              <w:pStyle w:val="9"/>
              <w:tabs>
                <w:tab w:val="left" w:pos="514"/>
              </w:tabs>
              <w:adjustRightInd/>
              <w:jc w:val="both"/>
              <w:rPr>
                <w:sz w:val="24"/>
                <w:szCs w:val="24"/>
                <w:highlight w:val="none"/>
                <w:lang w:val="en-US"/>
              </w:rPr>
            </w:pPr>
            <w:r>
              <w:rPr>
                <w:sz w:val="24"/>
                <w:szCs w:val="24"/>
                <w:highlight w:val="none"/>
                <w:lang w:val="en-US"/>
              </w:rPr>
              <w:t>1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1</w:t>
            </w:r>
            <w:r>
              <w:rPr>
                <w:sz w:val="24"/>
                <w:szCs w:val="24"/>
                <w:highlight w:val="none"/>
                <w:lang w:val="en-US"/>
              </w:rPr>
              <w:t>.</w:t>
            </w: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060F3">
            <w:pPr>
              <w:pStyle w:val="2"/>
              <w:shd w:val="clear" w:color="auto" w:fill="FFFFFF"/>
              <w:spacing w:before="0" w:after="0"/>
              <w:outlineLvl w:val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 xml:space="preserve">Обговорення плану заходів програми </w:t>
            </w:r>
          </w:p>
          <w:p w14:paraId="6817F197">
            <w:pPr>
              <w:pStyle w:val="2"/>
              <w:shd w:val="clear" w:color="auto" w:fill="FFFFFF"/>
              <w:spacing w:before="0" w:after="0"/>
              <w:outlineLvl w:val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«Молодь Львівщини»</w:t>
            </w:r>
          </w:p>
        </w:tc>
        <w:tc>
          <w:tcPr>
            <w:tcW w:w="3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5BE9F">
            <w:pPr>
              <w:pStyle w:val="2"/>
              <w:shd w:val="clear" w:color="auto" w:fill="FFFFFF"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en-US"/>
              </w:rPr>
              <w:t>Проведення з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устрічі щодо обговорення плану заходів програми Молодь Львівщини</w:t>
            </w:r>
          </w:p>
        </w:tc>
        <w:tc>
          <w:tcPr>
            <w:tcW w:w="18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9CFC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І квартал</w:t>
            </w:r>
          </w:p>
          <w:p w14:paraId="622F40B4"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uk-UA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2026 р</w:t>
            </w: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uk-UA" w:eastAsia="en-US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</w:tc>
        <w:tc>
          <w:tcPr>
            <w:tcW w:w="3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8EFF5">
            <w:pPr>
              <w:spacing w:line="240" w:lineRule="auto"/>
              <w:ind w:left="120" w:hanging="120" w:hangingChars="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- представники молодіжних громадських організацій</w:t>
            </w:r>
          </w:p>
        </w:tc>
        <w:tc>
          <w:tcPr>
            <w:tcW w:w="34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E09E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 xml:space="preserve">Назарків Тарас  Степанович – в.о. заступника начальника управління молоді та спорту - начальника відділу молодіжної політики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Департаменту спорту, молоді та туризму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 xml:space="preserve">, </w:t>
            </w:r>
          </w:p>
          <w:p w14:paraId="40F883B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"mailto:molodpol@gmail.com"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 w:eastAsia="en-US"/>
              </w:rPr>
              <w:t>molodpol@gmail.com</w:t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 w:eastAsia="en-US"/>
              </w:rPr>
              <w:fldChar w:fldCharType="end"/>
            </w:r>
          </w:p>
          <w:p w14:paraId="7EE5A3D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0968211730</w:t>
            </w:r>
          </w:p>
        </w:tc>
      </w:tr>
      <w:tr w14:paraId="7FD13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5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C93F5">
            <w:pPr>
              <w:pStyle w:val="9"/>
              <w:tabs>
                <w:tab w:val="left" w:pos="514"/>
              </w:tabs>
              <w:adjustRightInd/>
              <w:jc w:val="both"/>
              <w:rPr>
                <w:sz w:val="24"/>
                <w:szCs w:val="24"/>
                <w:highlight w:val="none"/>
                <w:lang w:val="en-US"/>
              </w:rPr>
            </w:pPr>
            <w:r>
              <w:rPr>
                <w:sz w:val="24"/>
                <w:szCs w:val="24"/>
                <w:highlight w:val="none"/>
                <w:lang w:val="en-US"/>
              </w:rPr>
              <w:t>1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2</w:t>
            </w:r>
            <w:r>
              <w:rPr>
                <w:sz w:val="24"/>
                <w:szCs w:val="24"/>
                <w:highlight w:val="none"/>
                <w:lang w:val="en-US"/>
              </w:rPr>
              <w:t>.</w:t>
            </w: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E6E18">
            <w:pPr>
              <w:pStyle w:val="2"/>
              <w:shd w:val="clear" w:color="auto" w:fill="FFFFFF"/>
              <w:spacing w:before="0" w:after="0"/>
              <w:outlineLvl w:val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 xml:space="preserve">Обговорення плану заходів з розвитку </w:t>
            </w:r>
          </w:p>
          <w:p w14:paraId="356391C4">
            <w:pPr>
              <w:pStyle w:val="2"/>
              <w:shd w:val="clear" w:color="auto" w:fill="FFFFFF"/>
              <w:spacing w:before="0" w:after="0"/>
              <w:outlineLvl w:val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 xml:space="preserve">туристичної інфраструктури та </w:t>
            </w:r>
          </w:p>
          <w:p w14:paraId="1C6C0954">
            <w:pPr>
              <w:pStyle w:val="2"/>
              <w:shd w:val="clear" w:color="auto" w:fill="FFFFFF"/>
              <w:spacing w:before="0" w:after="0"/>
              <w:outlineLvl w:val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кемпінгової мережі Львівської області</w:t>
            </w:r>
          </w:p>
        </w:tc>
        <w:tc>
          <w:tcPr>
            <w:tcW w:w="3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33B89">
            <w:pPr>
              <w:pStyle w:val="2"/>
              <w:shd w:val="clear" w:color="auto" w:fill="FFFFFF"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lang w:val="en-US"/>
              </w:rPr>
              <w:t>Проведення к</w:t>
            </w:r>
            <w:r>
              <w:rPr>
                <w:rFonts w:ascii="Times New Roman" w:hAnsi="Times New Roman" w:eastAsia="SimSun" w:cs="Times New Roman"/>
                <w:b w:val="0"/>
                <w:bCs w:val="0"/>
                <w:sz w:val="24"/>
                <w:szCs w:val="24"/>
                <w:highlight w:val="none"/>
                <w:lang w:val="en-US"/>
              </w:rPr>
              <w:t>руглого столу та робочої зустрічі</w:t>
            </w:r>
          </w:p>
        </w:tc>
        <w:tc>
          <w:tcPr>
            <w:tcW w:w="18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33207"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uk-UA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highlight w:val="none"/>
                <w:lang w:val="en-US"/>
              </w:rPr>
              <w:t>I-II квартал 2026 р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highlight w:val="none"/>
                <w:lang w:val="uk-UA"/>
              </w:rPr>
              <w:t>.</w:t>
            </w:r>
          </w:p>
        </w:tc>
        <w:tc>
          <w:tcPr>
            <w:tcW w:w="3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F0A5C">
            <w:pPr>
              <w:spacing w:line="240" w:lineRule="auto"/>
              <w:rPr>
                <w:rFonts w:ascii="Times New Roman" w:hAnsi="Times New Roman" w:eastAsia="SimSu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highlight w:val="none"/>
                <w:lang w:val="en-US"/>
              </w:rPr>
              <w:t>- представники національних парків;</w:t>
            </w:r>
          </w:p>
          <w:p w14:paraId="6EAE8D21">
            <w:pPr>
              <w:spacing w:line="240" w:lineRule="auto"/>
              <w:rPr>
                <w:rFonts w:ascii="Times New Roman" w:hAnsi="Times New Roman" w:eastAsia="SimSu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highlight w:val="none"/>
                <w:lang w:val="en-US"/>
              </w:rPr>
              <w:t>- представники органів місцевого самоврядування;</w:t>
            </w:r>
          </w:p>
          <w:p w14:paraId="661CA51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highlight w:val="none"/>
                <w:lang w:val="en-US"/>
              </w:rPr>
              <w:t>- представники громадських організацій у сфері туризму, туристичного бізнесу, експертного середовища, міжнародних організацій.</w:t>
            </w:r>
          </w:p>
        </w:tc>
        <w:tc>
          <w:tcPr>
            <w:tcW w:w="34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4964C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highlight w:val="none"/>
                <w:lang w:val="en-US"/>
              </w:rPr>
              <w:t xml:space="preserve">Кукса Мар’яна Йосипівна – заступник директора департаменту – начальник управління туризму та курортів </w:t>
            </w: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"mailto:lviv.region.travel@gmail.com"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6"/>
                <w:rFonts w:ascii="Times New Roman" w:hAnsi="Times New Roman" w:eastAsia="SimSun"/>
                <w:sz w:val="24"/>
                <w:szCs w:val="24"/>
                <w:highlight w:val="none"/>
                <w:lang w:val="en-US"/>
              </w:rPr>
              <w:t>lviv.region.travel@gmail.com</w:t>
            </w:r>
            <w:r>
              <w:rPr>
                <w:rStyle w:val="6"/>
                <w:rFonts w:ascii="Times New Roman" w:hAnsi="Times New Roman" w:eastAsia="SimSun"/>
                <w:sz w:val="24"/>
                <w:szCs w:val="24"/>
                <w:highlight w:val="none"/>
                <w:lang w:val="en-US"/>
              </w:rPr>
              <w:fldChar w:fldCharType="end"/>
            </w:r>
            <w:r>
              <w:rPr>
                <w:rFonts w:ascii="Times New Roman" w:hAnsi="Times New Roman" w:eastAsia="SimSun" w:cs="Times New Roman"/>
                <w:sz w:val="24"/>
                <w:szCs w:val="24"/>
                <w:highlight w:val="none"/>
                <w:lang w:val="en-US"/>
              </w:rPr>
              <w:t xml:space="preserve"> </w:t>
            </w:r>
          </w:p>
        </w:tc>
      </w:tr>
      <w:tr w14:paraId="54AAD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5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03ECA">
            <w:pPr>
              <w:pStyle w:val="9"/>
              <w:tabs>
                <w:tab w:val="left" w:pos="514"/>
              </w:tabs>
              <w:adjustRightInd/>
              <w:jc w:val="both"/>
              <w:rPr>
                <w:sz w:val="24"/>
                <w:szCs w:val="24"/>
                <w:highlight w:val="none"/>
                <w:lang w:val="en-US"/>
              </w:rPr>
            </w:pPr>
            <w:r>
              <w:rPr>
                <w:sz w:val="24"/>
                <w:szCs w:val="24"/>
                <w:highlight w:val="none"/>
                <w:lang w:val="en-US"/>
              </w:rPr>
              <w:t>1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3</w:t>
            </w:r>
            <w:r>
              <w:rPr>
                <w:sz w:val="24"/>
                <w:szCs w:val="24"/>
                <w:highlight w:val="none"/>
                <w:lang w:val="en-US"/>
              </w:rPr>
              <w:t>.</w:t>
            </w: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D8ACB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  <w:t>Обласна програма «Комплексна програма розвитку фізичної культури та спорту Львівщини на 2021-2026 роки»</w:t>
            </w:r>
          </w:p>
        </w:tc>
        <w:tc>
          <w:tcPr>
            <w:tcW w:w="3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E2198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  <w:t>Обговорення під час спільних засідань з членами експертного середовища,</w:t>
            </w:r>
          </w:p>
          <w:p w14:paraId="2690744D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  <w:t>членами Громадської ради при</w:t>
            </w:r>
          </w:p>
          <w:p w14:paraId="5772D1A3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  <w:t>департаменті та членами профільної комісії Громадської ради при Львівській ОДА</w:t>
            </w:r>
          </w:p>
        </w:tc>
        <w:tc>
          <w:tcPr>
            <w:tcW w:w="18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EB8EB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щоквартально</w:t>
            </w:r>
          </w:p>
        </w:tc>
        <w:tc>
          <w:tcPr>
            <w:tcW w:w="3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38F49">
            <w:pPr>
              <w:tabs>
                <w:tab w:val="left" w:pos="567"/>
              </w:tabs>
              <w:snapToGrid w:val="0"/>
              <w:spacing w:line="240" w:lineRule="auto"/>
              <w:ind w:left="120" w:hanging="120" w:hangingChars="50"/>
              <w:rPr>
                <w:rFonts w:ascii="Times New Roman" w:hAnsi="Times New Roman" w:eastAsia="SimSu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highlight w:val="none"/>
                <w:lang w:val="en-US"/>
              </w:rPr>
              <w:t>- члени колегії департаменту;</w:t>
            </w:r>
          </w:p>
          <w:p w14:paraId="22045143">
            <w:pPr>
              <w:tabs>
                <w:tab w:val="left" w:pos="567"/>
              </w:tabs>
              <w:snapToGrid w:val="0"/>
              <w:spacing w:line="240" w:lineRule="auto"/>
              <w:ind w:left="120" w:hanging="120" w:hangingChars="50"/>
              <w:rPr>
                <w:rFonts w:ascii="Times New Roman" w:hAnsi="Times New Roman" w:eastAsia="SimSu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highlight w:val="none"/>
                <w:lang w:val="en-US"/>
              </w:rPr>
              <w:t>- представники обласних федерацій з видів спорту;</w:t>
            </w:r>
          </w:p>
          <w:p w14:paraId="3FE3801F">
            <w:pPr>
              <w:tabs>
                <w:tab w:val="left" w:pos="567"/>
              </w:tabs>
              <w:snapToGrid w:val="0"/>
              <w:spacing w:line="240" w:lineRule="auto"/>
              <w:ind w:left="120" w:hanging="120" w:hangingChars="50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eastAsia="SimSun" w:cs="Times New Roman"/>
                <w:sz w:val="24"/>
                <w:szCs w:val="24"/>
                <w:highlight w:val="none"/>
                <w:lang w:val="en-US"/>
              </w:rPr>
              <w:t>- представники організацій та установ фізкультурно-спортивного спрямування</w:t>
            </w:r>
          </w:p>
        </w:tc>
        <w:tc>
          <w:tcPr>
            <w:tcW w:w="34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F4AC9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Тур Андрій Тарасович - заступник директора департаменту-начальник </w:t>
            </w:r>
          </w:p>
          <w:p w14:paraId="7CB77A12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управління молоді та спорту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Департаменту спорту, молоді та туризму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, </w:t>
            </w:r>
          </w:p>
          <w:p w14:paraId="5E57F199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"mailto:turandrij@ukr.net"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/>
              </w:rPr>
              <w:t>turandrij@ukr.net</w:t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 </w:t>
            </w:r>
          </w:p>
          <w:p w14:paraId="7DD6E90A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0964258996;</w:t>
            </w:r>
          </w:p>
          <w:p w14:paraId="364549E9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Климович Вадим Володимирович - директор ЛОЦ фізичного здоров′я </w:t>
            </w:r>
          </w:p>
          <w:p w14:paraId="261D1615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населення «Спорт для всіх», </w:t>
            </w:r>
          </w:p>
          <w:p w14:paraId="0B738F27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"mailto:SPORTFORALL_LV@i.ua"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/>
              </w:rPr>
              <w:t>SPORTFORALL_LV@i.ua</w:t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  0676735897</w:t>
            </w:r>
          </w:p>
        </w:tc>
      </w:tr>
      <w:tr w14:paraId="77E02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5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E7175">
            <w:pPr>
              <w:pStyle w:val="9"/>
              <w:tabs>
                <w:tab w:val="left" w:pos="514"/>
              </w:tabs>
              <w:adjustRightInd/>
              <w:jc w:val="both"/>
              <w:rPr>
                <w:sz w:val="24"/>
                <w:szCs w:val="24"/>
                <w:highlight w:val="none"/>
                <w:lang w:val="en-US"/>
              </w:rPr>
            </w:pPr>
            <w:r>
              <w:rPr>
                <w:sz w:val="24"/>
                <w:szCs w:val="24"/>
                <w:highlight w:val="none"/>
                <w:lang w:val="en-US"/>
              </w:rPr>
              <w:t>1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4</w:t>
            </w:r>
            <w:r>
              <w:rPr>
                <w:sz w:val="24"/>
                <w:szCs w:val="24"/>
                <w:highlight w:val="none"/>
                <w:lang w:val="en-US"/>
              </w:rPr>
              <w:t>.</w:t>
            </w: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A3B36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  <w:t>Обговорення проєктів нормативно</w:t>
            </w:r>
          </w:p>
          <w:p w14:paraId="33ABAC48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  <w:t xml:space="preserve">правових актів Мінмолодьспорту </w:t>
            </w:r>
          </w:p>
          <w:p w14:paraId="391AB80D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  <w:t>України</w:t>
            </w:r>
          </w:p>
        </w:tc>
        <w:tc>
          <w:tcPr>
            <w:tcW w:w="3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B9B99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  <w:t>Обговорення під час спільних засідань з членами експертного середовища,</w:t>
            </w:r>
          </w:p>
          <w:p w14:paraId="590935AB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  <w:t>членами Громадської ради при</w:t>
            </w:r>
          </w:p>
          <w:p w14:paraId="349D4331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  <w:t>департаменті та членами профільної комісії Громадської ради при</w:t>
            </w:r>
          </w:p>
          <w:p w14:paraId="5D8B7A63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  <w:t>Львівській ОДА</w:t>
            </w:r>
          </w:p>
        </w:tc>
        <w:tc>
          <w:tcPr>
            <w:tcW w:w="18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E6D94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Впродовж р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uk-UA"/>
              </w:rPr>
              <w:t>.</w:t>
            </w:r>
          </w:p>
        </w:tc>
        <w:tc>
          <w:tcPr>
            <w:tcW w:w="3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7FC55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- представники обласних федерацій з видів спорту; </w:t>
            </w:r>
          </w:p>
          <w:p w14:paraId="0C3AC8AD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- представники організацій та </w:t>
            </w:r>
          </w:p>
          <w:p w14:paraId="7CBA2AAF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установ фізкультурно-спортивного спрямування</w:t>
            </w:r>
          </w:p>
        </w:tc>
        <w:tc>
          <w:tcPr>
            <w:tcW w:w="34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76168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Тур Андрій Тарасович - заступник директора департаменту-начальник </w:t>
            </w:r>
          </w:p>
          <w:p w14:paraId="2A5BDA0F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управління молоді та спорту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Департаменту спорту, молоді та туризму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, </w:t>
            </w:r>
          </w:p>
          <w:p w14:paraId="581A7CBD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"mailto:turandrij@ukr.net"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/>
              </w:rPr>
              <w:t>turandrij@ukr.net</w:t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/>
              </w:rPr>
              <w:fldChar w:fldCharType="end"/>
            </w:r>
          </w:p>
          <w:p w14:paraId="2B43B656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 0964258996</w:t>
            </w:r>
          </w:p>
        </w:tc>
      </w:tr>
      <w:tr w14:paraId="2BA64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5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573BA">
            <w:pPr>
              <w:pStyle w:val="9"/>
              <w:tabs>
                <w:tab w:val="left" w:pos="514"/>
              </w:tabs>
              <w:adjustRightInd/>
              <w:jc w:val="both"/>
              <w:rPr>
                <w:sz w:val="24"/>
                <w:szCs w:val="24"/>
                <w:highlight w:val="none"/>
                <w:lang w:val="en-US"/>
              </w:rPr>
            </w:pPr>
            <w:r>
              <w:rPr>
                <w:sz w:val="24"/>
                <w:szCs w:val="24"/>
                <w:highlight w:val="none"/>
                <w:lang w:val="en-US"/>
              </w:rPr>
              <w:t>1</w:t>
            </w:r>
            <w:r>
              <w:rPr>
                <w:rFonts w:hint="default"/>
                <w:sz w:val="24"/>
                <w:szCs w:val="24"/>
                <w:highlight w:val="none"/>
                <w:lang w:val="en-US"/>
              </w:rPr>
              <w:t>5</w:t>
            </w:r>
            <w:r>
              <w:rPr>
                <w:sz w:val="24"/>
                <w:szCs w:val="24"/>
                <w:highlight w:val="none"/>
                <w:lang w:val="en-US"/>
              </w:rPr>
              <w:t>.</w:t>
            </w:r>
          </w:p>
        </w:tc>
        <w:tc>
          <w:tcPr>
            <w:tcW w:w="25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3A032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  <w:t xml:space="preserve">Обговорення пропозицій щодо </w:t>
            </w:r>
          </w:p>
          <w:p w14:paraId="37AE43A8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  <w:t xml:space="preserve">розвитку туристичних шляхів </w:t>
            </w:r>
          </w:p>
          <w:p w14:paraId="6FC5F03B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  <w:t>Львівщини</w:t>
            </w:r>
          </w:p>
        </w:tc>
        <w:tc>
          <w:tcPr>
            <w:tcW w:w="3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CC873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val="en-US"/>
              </w:rPr>
              <w:t>Проведення з</w:t>
            </w:r>
            <w:r>
              <w:rPr>
                <w:rFonts w:ascii="Times New Roman" w:hAnsi="Times New Roman" w:eastAsia="SimSun" w:cs="Times New Roman"/>
                <w:sz w:val="24"/>
                <w:szCs w:val="24"/>
                <w:highlight w:val="none"/>
                <w:lang w:val="en-US"/>
              </w:rPr>
              <w:t>асідання експертної комісії з питань мережі шляхів активного туризму на території Львівської області</w:t>
            </w:r>
          </w:p>
        </w:tc>
        <w:tc>
          <w:tcPr>
            <w:tcW w:w="18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B752E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Впродовж р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uk-UA"/>
              </w:rPr>
              <w:t>.</w:t>
            </w:r>
            <w:bookmarkStart w:id="0" w:name="_GoBack"/>
            <w:bookmarkEnd w:id="0"/>
          </w:p>
        </w:tc>
        <w:tc>
          <w:tcPr>
            <w:tcW w:w="351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8F868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- члени комісії та представники </w:t>
            </w:r>
          </w:p>
          <w:p w14:paraId="19FF2ABD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територіальних громад Львівщини;</w:t>
            </w:r>
          </w:p>
          <w:p w14:paraId="79EF17D2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- представники відповідальні за  розвиток туризму;</w:t>
            </w:r>
          </w:p>
          <w:p w14:paraId="02E0E238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- представники туристичного </w:t>
            </w:r>
          </w:p>
          <w:p w14:paraId="7F9A140B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середовища та громадських ініціатив</w:t>
            </w:r>
          </w:p>
        </w:tc>
        <w:tc>
          <w:tcPr>
            <w:tcW w:w="34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6AF2F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Кукса Мар’яна Йосипівна – заступник директора департаменту – начальник </w:t>
            </w:r>
          </w:p>
          <w:p w14:paraId="7B0E2F8C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управління туризму та курортів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  <w:t>Департаменту спорту, молоді та туризму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 </w:t>
            </w:r>
          </w:p>
          <w:p w14:paraId="7F991BC2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"mailto:lviv.region.travel@gmail.com"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/>
              </w:rPr>
              <w:t>lviv.region.travel@gmail.com</w:t>
            </w:r>
            <w:r>
              <w:rPr>
                <w:rStyle w:val="6"/>
                <w:rFonts w:ascii="Times New Roman" w:hAnsi="Times New Roman"/>
                <w:sz w:val="24"/>
                <w:szCs w:val="24"/>
                <w:highlight w:val="none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 xml:space="preserve"> </w:t>
            </w:r>
          </w:p>
          <w:p w14:paraId="63A57361">
            <w:pPr>
              <w:tabs>
                <w:tab w:val="left" w:pos="567"/>
              </w:tabs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0956638035</w:t>
            </w:r>
          </w:p>
        </w:tc>
      </w:tr>
    </w:tbl>
    <w:p w14:paraId="333E4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224D456">
      <w:pPr>
        <w:adjustRightInd/>
        <w:spacing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Директор департаменту комунікацій</w:t>
      </w:r>
    </w:p>
    <w:p w14:paraId="5E21303E">
      <w:pPr>
        <w:adjustRightInd/>
        <w:spacing w:line="240" w:lineRule="auto"/>
        <w:ind w:left="220" w:leftChars="100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та внутрішньої політики обласної</w:t>
      </w:r>
    </w:p>
    <w:p w14:paraId="3378DEBB">
      <w:pPr>
        <w:adjustRightInd/>
        <w:spacing w:line="240" w:lineRule="auto"/>
        <w:ind w:left="220" w:leftChars="100"/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державної адміністрації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  Юрій ГОРУН</w:t>
      </w:r>
    </w:p>
    <w:sectPr>
      <w:headerReference r:id="rId5" w:type="default"/>
      <w:pgSz w:w="16838" w:h="11906" w:orient="landscape"/>
      <w:pgMar w:top="1134" w:right="567" w:bottom="1134" w:left="851" w:header="709" w:footer="709" w:gutter="0"/>
      <w:cols w:space="720" w:num="1"/>
      <w:titlePg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59" w:lineRule="auto"/>
      </w:pPr>
      <w:r>
        <w:separator/>
      </w:r>
    </w:p>
  </w:footnote>
  <w:footnote w:type="continuationSeparator" w:id="1">
    <w:p>
      <w:pPr>
        <w:spacing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DE1782"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2</w:t>
    </w:r>
    <w:r>
      <w:fldChar w:fldCharType="end"/>
    </w:r>
  </w:p>
  <w:p w14:paraId="40036544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085DB6"/>
    <w:multiLevelType w:val="multilevel"/>
    <w:tmpl w:val="3B085DB6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2E6"/>
    <w:rsid w:val="00037132"/>
    <w:rsid w:val="004060B7"/>
    <w:rsid w:val="005642EF"/>
    <w:rsid w:val="00571CA8"/>
    <w:rsid w:val="006412E6"/>
    <w:rsid w:val="007724F6"/>
    <w:rsid w:val="0082609E"/>
    <w:rsid w:val="009C7056"/>
    <w:rsid w:val="009D0D92"/>
    <w:rsid w:val="00B8248F"/>
    <w:rsid w:val="00E17AB6"/>
    <w:rsid w:val="1B1B7E55"/>
    <w:rsid w:val="412174EB"/>
    <w:rsid w:val="4F4944AC"/>
    <w:rsid w:val="5F892936"/>
    <w:rsid w:val="6FCC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line="259" w:lineRule="auto"/>
    </w:pPr>
    <w:rPr>
      <w:rFonts w:ascii="Calibri" w:hAnsi="Calibri" w:eastAsia="Times New Roman" w:cs="Calibri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widowControl/>
      <w:autoSpaceDE/>
      <w:autoSpaceDN/>
      <w:adjustRightInd/>
      <w:spacing w:before="240" w:after="60" w:line="240" w:lineRule="auto"/>
      <w:outlineLvl w:val="0"/>
    </w:pPr>
    <w:rPr>
      <w:rFonts w:ascii="Arial" w:hAnsi="Arial" w:cs="Arial"/>
      <w:b/>
      <w:bCs/>
      <w:color w:val="000000"/>
      <w:sz w:val="32"/>
      <w:szCs w:val="3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12"/>
    <w:unhideWhenUsed/>
    <w:qFormat/>
    <w:uiPriority w:val="99"/>
    <w:pPr>
      <w:tabs>
        <w:tab w:val="center" w:pos="4819"/>
        <w:tab w:val="right" w:pos="9639"/>
      </w:tabs>
      <w:spacing w:line="240" w:lineRule="auto"/>
    </w:pPr>
  </w:style>
  <w:style w:type="character" w:styleId="6">
    <w:name w:val="Hyperlink"/>
    <w:basedOn w:val="3"/>
    <w:qFormat/>
    <w:uiPriority w:val="99"/>
    <w:rPr>
      <w:rFonts w:cs="Times New Roman"/>
      <w:color w:val="0000FF"/>
      <w:sz w:val="22"/>
      <w:szCs w:val="22"/>
      <w:u w:val="single"/>
    </w:rPr>
  </w:style>
  <w:style w:type="character" w:customStyle="1" w:styleId="7">
    <w:name w:val="Заголовок 1 Знак"/>
    <w:basedOn w:val="3"/>
    <w:link w:val="2"/>
    <w:qFormat/>
    <w:uiPriority w:val="9"/>
    <w:rPr>
      <w:rFonts w:ascii="Arial" w:hAnsi="Arial" w:eastAsia="Times New Roman" w:cs="Arial"/>
      <w:b/>
      <w:bCs/>
      <w:color w:val="000000"/>
      <w:sz w:val="32"/>
      <w:szCs w:val="32"/>
      <w:lang w:eastAsia="uk-UA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paragraph" w:customStyle="1" w:styleId="9">
    <w:name w:val="Table Paragraph"/>
    <w:basedOn w:val="1"/>
    <w:qFormat/>
    <w:uiPriority w:val="99"/>
    <w:pPr>
      <w:spacing w:line="240" w:lineRule="auto"/>
    </w:pPr>
    <w:rPr>
      <w:rFonts w:ascii="Times New Roman" w:hAnsi="Times New Roman" w:cs="Times New Roman"/>
    </w:rPr>
  </w:style>
  <w:style w:type="table" w:customStyle="1" w:styleId="10">
    <w:name w:val="Table Normal1"/>
    <w:qFormat/>
    <w:uiPriority w:val="99"/>
    <w:pPr>
      <w:widowControl w:val="0"/>
      <w:autoSpaceDE w:val="0"/>
      <w:autoSpaceDN w:val="0"/>
      <w:adjustRightInd w:val="0"/>
    </w:pPr>
    <w:rPr>
      <w:rFonts w:ascii="Calibri" w:hAnsi="Calibri" w:eastAsia="Times New Roman" w:cs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No Spacing"/>
    <w:qFormat/>
    <w:uiPriority w:val="1"/>
    <w:rPr>
      <w:rFonts w:ascii="Calibri" w:hAnsi="Calibri" w:eastAsia="Times New Roman" w:cs="Times New Roman"/>
      <w:sz w:val="22"/>
      <w:szCs w:val="22"/>
      <w:lang w:val="uk-UA" w:eastAsia="uk-UA" w:bidi="ar-SA"/>
    </w:rPr>
  </w:style>
  <w:style w:type="character" w:customStyle="1" w:styleId="12">
    <w:name w:val="Верхній колонтитул Знак"/>
    <w:basedOn w:val="3"/>
    <w:link w:val="5"/>
    <w:qFormat/>
    <w:uiPriority w:val="99"/>
    <w:rPr>
      <w:rFonts w:ascii="Calibri" w:hAnsi="Calibri" w:eastAsia="Times New Roman" w:cs="Calibri"/>
      <w:lang w:eastAsia="uk-U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5708</Words>
  <Characters>3254</Characters>
  <Lines>27</Lines>
  <Paragraphs>17</Paragraphs>
  <TotalTime>45</TotalTime>
  <ScaleCrop>false</ScaleCrop>
  <LinksUpToDate>false</LinksUpToDate>
  <CharactersWithSpaces>8945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2026-01-16T11:39:00Z</dcterms:created>
  <dc:creator>User99</dc:creator>
  <cp:lastModifiedBy>zahod</cp:lastModifiedBy>
  <dcterms:modified xsi:type="dcterms:W3CDTF">2026-01-19T08:59:24Z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A65958D3053F4365A1DA3D4C694093B8_12</vt:lpwstr>
  </property>
</Properties>
</file>