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4AC" w:rsidRDefault="003404F6" w:rsidP="001B0A42">
      <w:pPr>
        <w:rPr>
          <w:b/>
        </w:rPr>
      </w:pPr>
      <w:bookmarkStart w:id="0" w:name="_GoBack"/>
      <w:bookmarkEnd w:id="0"/>
      <w:r>
        <w:t xml:space="preserve">                            </w:t>
      </w:r>
    </w:p>
    <w:p w:rsidR="008834AC" w:rsidRDefault="003404F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930845">
        <w:rPr>
          <w:rFonts w:ascii="Times New Roman" w:hAnsi="Times New Roman" w:cs="Times New Roman"/>
          <w:sz w:val="28"/>
          <w:szCs w:val="28"/>
        </w:rPr>
        <w:t xml:space="preserve">                       Додаток </w:t>
      </w:r>
      <w:r>
        <w:rPr>
          <w:rFonts w:ascii="Times New Roman" w:hAnsi="Times New Roman" w:cs="Times New Roman"/>
          <w:sz w:val="28"/>
          <w:szCs w:val="28"/>
        </w:rPr>
        <w:t xml:space="preserve"> </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до розпорядження начальника</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обласної військової адміністрації</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від ______________№_________</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(Додаток 3</w:t>
      </w:r>
    </w:p>
    <w:p w:rsidR="008834AC" w:rsidRDefault="003404F6">
      <w:pPr>
        <w:spacing w:after="0" w:line="240" w:lineRule="auto"/>
        <w:ind w:left="10620"/>
        <w:rPr>
          <w:rFonts w:ascii="Times New Roman" w:hAnsi="Times New Roman" w:cs="Times New Roman"/>
          <w:sz w:val="28"/>
          <w:szCs w:val="28"/>
        </w:rPr>
      </w:pPr>
      <w:r>
        <w:rPr>
          <w:rFonts w:ascii="Times New Roman" w:hAnsi="Times New Roman" w:cs="Times New Roman"/>
          <w:sz w:val="28"/>
          <w:szCs w:val="28"/>
        </w:rPr>
        <w:t xml:space="preserve">До Програми)                                                 </w:t>
      </w:r>
    </w:p>
    <w:p w:rsidR="008834AC" w:rsidRDefault="008834AC">
      <w:pPr>
        <w:spacing w:after="0"/>
        <w:jc w:val="center"/>
        <w:rPr>
          <w:rFonts w:ascii="Times New Roman" w:hAnsi="Times New Roman" w:cs="Times New Roman"/>
          <w:b/>
          <w:sz w:val="28"/>
          <w:szCs w:val="28"/>
        </w:rPr>
      </w:pPr>
    </w:p>
    <w:p w:rsidR="008834AC" w:rsidRDefault="003404F6">
      <w:pPr>
        <w:spacing w:after="0"/>
        <w:jc w:val="center"/>
        <w:rPr>
          <w:rFonts w:ascii="Times New Roman" w:hAnsi="Times New Roman" w:cs="Times New Roman"/>
          <w:b/>
          <w:sz w:val="28"/>
          <w:szCs w:val="28"/>
        </w:rPr>
      </w:pPr>
      <w:r>
        <w:rPr>
          <w:rFonts w:ascii="Times New Roman" w:hAnsi="Times New Roman" w:cs="Times New Roman"/>
          <w:b/>
          <w:sz w:val="28"/>
          <w:szCs w:val="28"/>
        </w:rPr>
        <w:t>Перелік завдань, заходів і результативних показників на 2025 рік</w:t>
      </w:r>
    </w:p>
    <w:p w:rsidR="008834AC" w:rsidRDefault="003404F6">
      <w:pPr>
        <w:spacing w:after="0"/>
        <w:jc w:val="center"/>
        <w:rPr>
          <w:rFonts w:ascii="Times New Roman" w:hAnsi="Times New Roman" w:cs="Times New Roman"/>
          <w:b/>
          <w:sz w:val="28"/>
          <w:szCs w:val="28"/>
        </w:rPr>
      </w:pPr>
      <w:r>
        <w:rPr>
          <w:rFonts w:ascii="Times New Roman" w:hAnsi="Times New Roman" w:cs="Times New Roman"/>
          <w:b/>
          <w:sz w:val="28"/>
          <w:szCs w:val="28"/>
        </w:rPr>
        <w:t>Програми розвитку освіти Львівської області на 2021 – 2025 роки</w:t>
      </w:r>
    </w:p>
    <w:p w:rsidR="008834AC" w:rsidRDefault="008834AC">
      <w:pPr>
        <w:spacing w:after="0"/>
        <w:jc w:val="center"/>
        <w:rPr>
          <w:rFonts w:ascii="Times New Roman" w:hAnsi="Times New Roman" w:cs="Times New Roman"/>
          <w:b/>
          <w:sz w:val="28"/>
          <w:szCs w:val="28"/>
        </w:rPr>
      </w:pPr>
    </w:p>
    <w:tbl>
      <w:tblPr>
        <w:tblStyle w:val="afa"/>
        <w:tblpPr w:leftFromText="180" w:rightFromText="180" w:vertAnchor="text" w:tblpX="-451" w:tblpY="1"/>
        <w:tblW w:w="177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
        <w:gridCol w:w="1464"/>
        <w:gridCol w:w="76"/>
        <w:gridCol w:w="1767"/>
        <w:gridCol w:w="1842"/>
        <w:gridCol w:w="851"/>
        <w:gridCol w:w="567"/>
        <w:gridCol w:w="709"/>
        <w:gridCol w:w="708"/>
        <w:gridCol w:w="709"/>
        <w:gridCol w:w="992"/>
        <w:gridCol w:w="993"/>
        <w:gridCol w:w="850"/>
        <w:gridCol w:w="993"/>
        <w:gridCol w:w="3118"/>
        <w:gridCol w:w="1596"/>
      </w:tblGrid>
      <w:tr w:rsidR="00726CAB" w:rsidTr="007D5DF9">
        <w:trPr>
          <w:gridAfter w:val="1"/>
          <w:wAfter w:w="1596" w:type="dxa"/>
          <w:trHeight w:val="245"/>
          <w:tblHeader/>
        </w:trPr>
        <w:tc>
          <w:tcPr>
            <w:tcW w:w="516" w:type="dxa"/>
            <w:vMerge w:val="restart"/>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 п/п</w:t>
            </w:r>
          </w:p>
        </w:tc>
        <w:tc>
          <w:tcPr>
            <w:tcW w:w="1464" w:type="dxa"/>
            <w:vMerge w:val="restart"/>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ind w:hanging="9"/>
              <w:jc w:val="center"/>
              <w:rPr>
                <w:rFonts w:ascii="Times New Roman" w:hAnsi="Times New Roman" w:cs="Times New Roman"/>
                <w:b/>
                <w:sz w:val="20"/>
                <w:szCs w:val="20"/>
              </w:rPr>
            </w:pPr>
            <w:r>
              <w:rPr>
                <w:rFonts w:ascii="Times New Roman" w:hAnsi="Times New Roman" w:cs="Times New Roman"/>
                <w:b/>
                <w:sz w:val="20"/>
                <w:szCs w:val="20"/>
              </w:rPr>
              <w:t>Назва цілі</w:t>
            </w:r>
          </w:p>
        </w:tc>
        <w:tc>
          <w:tcPr>
            <w:tcW w:w="1843" w:type="dxa"/>
            <w:gridSpan w:val="2"/>
            <w:vMerge w:val="restart"/>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ind w:firstLine="19"/>
              <w:jc w:val="center"/>
              <w:rPr>
                <w:rFonts w:ascii="Times New Roman" w:hAnsi="Times New Roman" w:cs="Times New Roman"/>
                <w:b/>
                <w:sz w:val="20"/>
                <w:szCs w:val="20"/>
              </w:rPr>
            </w:pPr>
            <w:r>
              <w:rPr>
                <w:rFonts w:ascii="Times New Roman" w:hAnsi="Times New Roman" w:cs="Times New Roman"/>
                <w:b/>
                <w:sz w:val="20"/>
                <w:szCs w:val="20"/>
              </w:rPr>
              <w:t>Заходи цілей</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ind w:firstLine="19"/>
              <w:jc w:val="center"/>
              <w:rPr>
                <w:rFonts w:ascii="Times New Roman" w:hAnsi="Times New Roman" w:cs="Times New Roman"/>
                <w:b/>
                <w:sz w:val="20"/>
                <w:szCs w:val="20"/>
              </w:rPr>
            </w:pPr>
            <w:r>
              <w:rPr>
                <w:rFonts w:ascii="Times New Roman" w:hAnsi="Times New Roman" w:cs="Times New Roman"/>
                <w:b/>
                <w:sz w:val="20"/>
                <w:szCs w:val="20"/>
              </w:rPr>
              <w:t>Показники виконання заходу, один. виміру</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ind w:firstLine="14"/>
              <w:jc w:val="center"/>
              <w:rPr>
                <w:rFonts w:ascii="Times New Roman" w:hAnsi="Times New Roman" w:cs="Times New Roman"/>
                <w:b/>
                <w:sz w:val="20"/>
                <w:szCs w:val="20"/>
              </w:rPr>
            </w:pPr>
            <w:r>
              <w:rPr>
                <w:rFonts w:ascii="Times New Roman" w:hAnsi="Times New Roman" w:cs="Times New Roman"/>
                <w:b/>
                <w:sz w:val="20"/>
                <w:szCs w:val="20"/>
              </w:rPr>
              <w:t xml:space="preserve">Виконавці </w:t>
            </w:r>
          </w:p>
          <w:p w:rsidR="00726CAB" w:rsidRDefault="00726CAB" w:rsidP="00434DF4">
            <w:pPr>
              <w:spacing w:after="0" w:line="240" w:lineRule="auto"/>
              <w:ind w:firstLine="14"/>
              <w:jc w:val="center"/>
              <w:rPr>
                <w:rFonts w:ascii="Times New Roman" w:hAnsi="Times New Roman" w:cs="Times New Roman"/>
                <w:b/>
                <w:sz w:val="20"/>
                <w:szCs w:val="20"/>
              </w:rPr>
            </w:pPr>
            <w:r>
              <w:rPr>
                <w:rFonts w:ascii="Times New Roman" w:hAnsi="Times New Roman" w:cs="Times New Roman"/>
                <w:b/>
                <w:sz w:val="20"/>
                <w:szCs w:val="20"/>
              </w:rPr>
              <w:t>завдання</w:t>
            </w:r>
          </w:p>
        </w:tc>
        <w:tc>
          <w:tcPr>
            <w:tcW w:w="9639" w:type="dxa"/>
            <w:gridSpan w:val="9"/>
            <w:tcBorders>
              <w:top w:val="single" w:sz="4" w:space="0" w:color="000000"/>
              <w:left w:val="single" w:sz="4" w:space="0" w:color="000000"/>
              <w:bottom w:val="nil"/>
              <w:right w:val="single" w:sz="4" w:space="0" w:color="auto"/>
            </w:tcBorders>
          </w:tcPr>
          <w:p w:rsidR="00726CAB" w:rsidRDefault="00726CAB" w:rsidP="00434DF4">
            <w:pPr>
              <w:spacing w:after="0" w:line="240" w:lineRule="auto"/>
              <w:jc w:val="center"/>
            </w:pPr>
            <w:r>
              <w:rPr>
                <w:rFonts w:ascii="Times New Roman" w:hAnsi="Times New Roman" w:cs="Times New Roman"/>
                <w:b/>
                <w:sz w:val="20"/>
                <w:szCs w:val="20"/>
              </w:rPr>
              <w:t>Фінансування</w:t>
            </w:r>
          </w:p>
        </w:tc>
      </w:tr>
      <w:tr w:rsidR="00726CAB" w:rsidTr="007D5DF9">
        <w:trPr>
          <w:gridAfter w:val="1"/>
          <w:wAfter w:w="1596" w:type="dxa"/>
          <w:trHeight w:val="137"/>
          <w:tblHeader/>
        </w:trPr>
        <w:tc>
          <w:tcPr>
            <w:tcW w:w="516" w:type="dxa"/>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1843" w:type="dxa"/>
            <w:gridSpan w:val="2"/>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1842" w:type="dxa"/>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Джере</w:t>
            </w:r>
          </w:p>
          <w:p w:rsidR="00726CAB" w:rsidRDefault="00726CAB" w:rsidP="00434DF4">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ла*</w:t>
            </w:r>
          </w:p>
        </w:tc>
        <w:tc>
          <w:tcPr>
            <w:tcW w:w="9072" w:type="dxa"/>
            <w:gridSpan w:val="8"/>
            <w:tcBorders>
              <w:top w:val="single" w:sz="4" w:space="0" w:color="000000"/>
              <w:left w:val="single" w:sz="4" w:space="0" w:color="000000"/>
              <w:bottom w:val="single" w:sz="4" w:space="0" w:color="000000"/>
              <w:right w:val="single" w:sz="4" w:space="0" w:color="auto"/>
            </w:tcBorders>
          </w:tcPr>
          <w:p w:rsidR="00726CAB" w:rsidRDefault="00726CAB" w:rsidP="00434DF4">
            <w:pPr>
              <w:spacing w:after="0" w:line="240" w:lineRule="auto"/>
              <w:jc w:val="center"/>
            </w:pPr>
            <w:r>
              <w:rPr>
                <w:rFonts w:ascii="Times New Roman" w:hAnsi="Times New Roman" w:cs="Times New Roman"/>
                <w:b/>
                <w:sz w:val="20"/>
                <w:szCs w:val="20"/>
              </w:rPr>
              <w:t>Обсяги, тис. грн</w:t>
            </w:r>
          </w:p>
        </w:tc>
      </w:tr>
      <w:tr w:rsidR="00726CAB" w:rsidTr="00DB37E5">
        <w:trPr>
          <w:gridAfter w:val="1"/>
          <w:wAfter w:w="1596" w:type="dxa"/>
          <w:trHeight w:val="70"/>
          <w:tblHeader/>
        </w:trPr>
        <w:tc>
          <w:tcPr>
            <w:tcW w:w="516" w:type="dxa"/>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1464" w:type="dxa"/>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1843" w:type="dxa"/>
            <w:gridSpan w:val="2"/>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1842" w:type="dxa"/>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851" w:type="dxa"/>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widowControl w:val="0"/>
              <w:pBdr>
                <w:top w:val="nil"/>
                <w:left w:val="nil"/>
                <w:bottom w:val="nil"/>
                <w:right w:val="nil"/>
                <w:between w:val="nil"/>
              </w:pBdr>
              <w:spacing w:after="0" w:line="276" w:lineRule="auto"/>
            </w:pPr>
          </w:p>
        </w:tc>
        <w:tc>
          <w:tcPr>
            <w:tcW w:w="709" w:type="dxa"/>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2021</w:t>
            </w:r>
          </w:p>
          <w:p w:rsidR="00726CAB" w:rsidRDefault="00726CAB" w:rsidP="00434DF4">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рік</w:t>
            </w:r>
          </w:p>
        </w:tc>
        <w:tc>
          <w:tcPr>
            <w:tcW w:w="708" w:type="dxa"/>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2022</w:t>
            </w:r>
          </w:p>
          <w:p w:rsidR="00726CAB" w:rsidRDefault="00726CAB" w:rsidP="00434DF4">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рік</w:t>
            </w:r>
          </w:p>
        </w:tc>
        <w:tc>
          <w:tcPr>
            <w:tcW w:w="709" w:type="dxa"/>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2023</w:t>
            </w:r>
          </w:p>
          <w:p w:rsidR="00726CAB" w:rsidRDefault="00726CAB" w:rsidP="00434DF4">
            <w:pPr>
              <w:spacing w:after="0" w:line="240" w:lineRule="auto"/>
              <w:ind w:firstLine="17"/>
              <w:jc w:val="center"/>
              <w:rPr>
                <w:rFonts w:ascii="Times New Roman" w:hAnsi="Times New Roman" w:cs="Times New Roman"/>
                <w:b/>
                <w:sz w:val="20"/>
                <w:szCs w:val="20"/>
              </w:rPr>
            </w:pPr>
            <w:r>
              <w:rPr>
                <w:rFonts w:ascii="Times New Roman" w:hAnsi="Times New Roman" w:cs="Times New Roman"/>
                <w:b/>
                <w:sz w:val="20"/>
                <w:szCs w:val="20"/>
              </w:rPr>
              <w:t>рік</w:t>
            </w:r>
          </w:p>
        </w:tc>
        <w:tc>
          <w:tcPr>
            <w:tcW w:w="992" w:type="dxa"/>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2024 рік</w:t>
            </w:r>
          </w:p>
        </w:tc>
        <w:tc>
          <w:tcPr>
            <w:tcW w:w="993" w:type="dxa"/>
            <w:tcBorders>
              <w:top w:val="single" w:sz="4" w:space="0" w:color="000000"/>
              <w:left w:val="single" w:sz="4" w:space="0" w:color="000000"/>
              <w:bottom w:val="single" w:sz="4" w:space="0" w:color="000000"/>
              <w:right w:val="single" w:sz="4" w:space="0" w:color="000000"/>
            </w:tcBorders>
            <w:vAlign w:val="center"/>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2025 рік</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Зміни до 2025 року</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Усього з урахуванням змін</w:t>
            </w:r>
          </w:p>
        </w:tc>
        <w:tc>
          <w:tcPr>
            <w:tcW w:w="3118" w:type="dxa"/>
            <w:tcBorders>
              <w:top w:val="single" w:sz="4" w:space="0" w:color="000000"/>
              <w:left w:val="single" w:sz="4" w:space="0" w:color="000000"/>
              <w:bottom w:val="single" w:sz="4" w:space="0" w:color="000000"/>
              <w:right w:val="single" w:sz="4" w:space="0" w:color="auto"/>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Індикатори</w:t>
            </w:r>
          </w:p>
        </w:tc>
      </w:tr>
      <w:tr w:rsidR="00726CAB" w:rsidTr="007D5DF9">
        <w:trPr>
          <w:gridAfter w:val="1"/>
          <w:wAfter w:w="1596" w:type="dxa"/>
          <w:trHeight w:val="70"/>
        </w:trPr>
        <w:tc>
          <w:tcPr>
            <w:tcW w:w="16155" w:type="dxa"/>
            <w:gridSpan w:val="15"/>
            <w:tcBorders>
              <w:top w:val="single" w:sz="4" w:space="0" w:color="000000"/>
              <w:left w:val="single" w:sz="4" w:space="0" w:color="000000"/>
              <w:bottom w:val="nil"/>
              <w:right w:val="single" w:sz="4" w:space="0" w:color="000000"/>
            </w:tcBorders>
          </w:tcPr>
          <w:p w:rsidR="00726CAB" w:rsidRDefault="00726CAB" w:rsidP="00434DF4">
            <w:pPr>
              <w:spacing w:after="0" w:line="240" w:lineRule="auto"/>
              <w:ind w:left="-22"/>
              <w:jc w:val="center"/>
              <w:rPr>
                <w:rFonts w:ascii="Times New Roman" w:hAnsi="Times New Roman" w:cs="Times New Roman"/>
                <w:b/>
                <w:sz w:val="20"/>
                <w:szCs w:val="20"/>
              </w:rPr>
            </w:pPr>
            <w:r>
              <w:rPr>
                <w:rFonts w:ascii="Times New Roman" w:hAnsi="Times New Roman" w:cs="Times New Roman"/>
                <w:b/>
                <w:sz w:val="20"/>
                <w:szCs w:val="20"/>
              </w:rPr>
              <w:t>2025 рік**</w:t>
            </w:r>
          </w:p>
          <w:p w:rsidR="00726CAB" w:rsidRDefault="00726CAB" w:rsidP="00434DF4">
            <w:pPr>
              <w:spacing w:after="0" w:line="240" w:lineRule="auto"/>
              <w:ind w:left="-22"/>
              <w:jc w:val="center"/>
              <w:rPr>
                <w:rFonts w:ascii="Times New Roman" w:hAnsi="Times New Roman" w:cs="Times New Roman"/>
                <w:b/>
                <w:sz w:val="20"/>
                <w:szCs w:val="20"/>
              </w:rPr>
            </w:pPr>
          </w:p>
        </w:tc>
      </w:tr>
      <w:tr w:rsidR="00726CAB" w:rsidTr="007D5DF9">
        <w:trPr>
          <w:gridAfter w:val="1"/>
          <w:wAfter w:w="1596" w:type="dxa"/>
          <w:trHeight w:val="70"/>
        </w:trPr>
        <w:tc>
          <w:tcPr>
            <w:tcW w:w="16155" w:type="dxa"/>
            <w:gridSpan w:val="15"/>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ind w:left="-22"/>
              <w:jc w:val="center"/>
              <w:rPr>
                <w:rFonts w:ascii="Times New Roman" w:hAnsi="Times New Roman" w:cs="Times New Roman"/>
                <w:b/>
                <w:sz w:val="20"/>
                <w:szCs w:val="20"/>
              </w:rPr>
            </w:pPr>
            <w:r>
              <w:rPr>
                <w:rFonts w:ascii="Times New Roman" w:hAnsi="Times New Roman" w:cs="Times New Roman"/>
                <w:b/>
                <w:sz w:val="20"/>
                <w:szCs w:val="20"/>
              </w:rPr>
              <w:t>Дошкільна освіта</w:t>
            </w:r>
          </w:p>
          <w:p w:rsidR="00726CAB" w:rsidRDefault="00726CAB" w:rsidP="00434DF4">
            <w:pPr>
              <w:spacing w:after="0" w:line="240" w:lineRule="auto"/>
              <w:ind w:left="-22"/>
              <w:jc w:val="center"/>
              <w:rPr>
                <w:rFonts w:ascii="Times New Roman" w:hAnsi="Times New Roman" w:cs="Times New Roman"/>
                <w:b/>
                <w:sz w:val="20"/>
                <w:szCs w:val="20"/>
              </w:rPr>
            </w:pPr>
          </w:p>
        </w:tc>
      </w:tr>
      <w:tr w:rsidR="00726CAB" w:rsidTr="00DB37E5">
        <w:trPr>
          <w:gridAfter w:val="1"/>
          <w:wAfter w:w="1596" w:type="dxa"/>
          <w:trHeight w:val="70"/>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1.</w:t>
            </w:r>
          </w:p>
        </w:tc>
        <w:tc>
          <w:tcPr>
            <w:tcW w:w="1464"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 xml:space="preserve">Підтримувати розроблення та апробацію освітніх програм і навчальних курсів, що дозволяють ефективно реалізувати вимоги Базового компонента дошкільної освіти та </w:t>
            </w:r>
            <w:r>
              <w:rPr>
                <w:rFonts w:ascii="Times New Roman" w:hAnsi="Times New Roman" w:cs="Times New Roman"/>
                <w:sz w:val="20"/>
                <w:szCs w:val="20"/>
              </w:rPr>
              <w:lastRenderedPageBreak/>
              <w:t>програми розвитку дитини, відповідають інтересам батьків і місцевих громад</w:t>
            </w: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Впровадження в ЗДО області</w:t>
            </w:r>
            <w:r>
              <w:rPr>
                <w:rFonts w:ascii="Times New Roman" w:hAnsi="Times New Roman" w:cs="Times New Roman"/>
                <w:color w:val="000000"/>
                <w:sz w:val="20"/>
                <w:szCs w:val="20"/>
              </w:rPr>
              <w:t xml:space="preserve"> інноваційних освітніх програм</w:t>
            </w:r>
            <w:r>
              <w:rPr>
                <w:rFonts w:ascii="Times New Roman" w:hAnsi="Times New Roman" w:cs="Times New Roman"/>
                <w:sz w:val="20"/>
                <w:szCs w:val="20"/>
              </w:rPr>
              <w:t>:</w:t>
            </w:r>
          </w:p>
          <w:p w:rsidR="00726CAB" w:rsidRDefault="00726CAB" w:rsidP="00434DF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а) </w:t>
            </w:r>
            <w:r>
              <w:rPr>
                <w:rFonts w:ascii="Times New Roman" w:hAnsi="Times New Roman" w:cs="Times New Roman"/>
                <w:sz w:val="20"/>
                <w:szCs w:val="20"/>
              </w:rPr>
              <w:t xml:space="preserve">міжнародної </w:t>
            </w:r>
            <w:r>
              <w:rPr>
                <w:rFonts w:ascii="Times New Roman" w:hAnsi="Times New Roman" w:cs="Times New Roman"/>
                <w:color w:val="000000"/>
                <w:sz w:val="20"/>
                <w:szCs w:val="20"/>
              </w:rPr>
              <w:t xml:space="preserve">парціальної програми соціально-фінансової освіти дітей дошкільного віку «Афлатот» </w:t>
            </w:r>
            <w:r>
              <w:rPr>
                <w:rFonts w:ascii="Times New Roman" w:hAnsi="Times New Roman" w:cs="Times New Roman"/>
                <w:sz w:val="20"/>
                <w:szCs w:val="20"/>
              </w:rPr>
              <w:t>(Нідерланди)</w:t>
            </w:r>
            <w:r>
              <w:rPr>
                <w:rFonts w:ascii="Times New Roman" w:hAnsi="Times New Roman" w:cs="Times New Roman"/>
                <w:color w:val="000000"/>
                <w:sz w:val="20"/>
                <w:szCs w:val="20"/>
              </w:rPr>
              <w:t>;</w:t>
            </w:r>
          </w:p>
          <w:p w:rsidR="00726CAB" w:rsidRDefault="00726CAB" w:rsidP="00434DF4">
            <w:pPr>
              <w:spacing w:after="0" w:line="240" w:lineRule="auto"/>
              <w:rPr>
                <w:rFonts w:ascii="Times New Roman" w:hAnsi="Times New Roman" w:cs="Times New Roman"/>
                <w:color w:val="000000"/>
                <w:sz w:val="20"/>
                <w:szCs w:val="20"/>
              </w:rPr>
            </w:pP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xml:space="preserve">б) </w:t>
            </w:r>
            <w:r>
              <w:rPr>
                <w:rFonts w:ascii="Times New Roman" w:hAnsi="Times New Roman" w:cs="Times New Roman"/>
                <w:sz w:val="20"/>
                <w:szCs w:val="20"/>
              </w:rPr>
              <w:t xml:space="preserve"> авторської комплексної оздоровчої </w:t>
            </w:r>
            <w:r>
              <w:rPr>
                <w:rFonts w:ascii="Times New Roman" w:hAnsi="Times New Roman" w:cs="Times New Roman"/>
                <w:sz w:val="20"/>
                <w:szCs w:val="20"/>
              </w:rPr>
              <w:lastRenderedPageBreak/>
              <w:t>програми «Нехворійко»;</w:t>
            </w:r>
          </w:p>
          <w:p w:rsidR="00726CAB" w:rsidRDefault="00726CAB" w:rsidP="00434DF4">
            <w:pPr>
              <w:spacing w:after="0" w:line="240" w:lineRule="auto"/>
              <w:rPr>
                <w:rFonts w:ascii="Times New Roman" w:hAnsi="Times New Roman" w:cs="Times New Roman"/>
                <w:sz w:val="20"/>
                <w:szCs w:val="20"/>
              </w:rPr>
            </w:pP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 парціальної програми з духовно-морального виховання «Зерно любові». </w:t>
            </w:r>
          </w:p>
          <w:p w:rsidR="00726CAB" w:rsidRDefault="00726CAB" w:rsidP="00434DF4">
            <w:pPr>
              <w:spacing w:after="0" w:line="240" w:lineRule="auto"/>
              <w:rPr>
                <w:rFonts w:ascii="Times New Roman" w:hAnsi="Times New Roman" w:cs="Times New Roman"/>
                <w:sz w:val="20"/>
                <w:szCs w:val="20"/>
              </w:rPr>
            </w:pP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Створення програмно-методичного забезпечення для цих програм.</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 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ЗДО, що працюють за програмою</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дошкільнят, які навчаються за програмою</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Середня вартість витрат на дошкільника</w:t>
            </w:r>
          </w:p>
          <w:p w:rsidR="00726CAB" w:rsidRDefault="00726CAB" w:rsidP="00434DF4">
            <w:pPr>
              <w:spacing w:after="0" w:line="240" w:lineRule="auto"/>
              <w:jc w:val="both"/>
              <w:rPr>
                <w:rFonts w:ascii="Times New Roman" w:hAnsi="Times New Roman" w:cs="Times New Roman"/>
                <w:b/>
                <w:color w:val="000000"/>
                <w:sz w:val="20"/>
                <w:szCs w:val="20"/>
                <w:highlight w:val="white"/>
              </w:rPr>
            </w:pPr>
            <w:r>
              <w:rPr>
                <w:rFonts w:ascii="Times New Roman" w:hAnsi="Times New Roman" w:cs="Times New Roman"/>
                <w:b/>
                <w:sz w:val="20"/>
                <w:szCs w:val="20"/>
              </w:rPr>
              <w:t>Якості</w:t>
            </w:r>
            <w:r>
              <w:rPr>
                <w:rFonts w:ascii="Times New Roman" w:hAnsi="Times New Roman" w:cs="Times New Roman"/>
                <w:b/>
                <w:color w:val="000000"/>
                <w:sz w:val="20"/>
                <w:szCs w:val="20"/>
                <w:highlight w:val="white"/>
              </w:rPr>
              <w:t xml:space="preserve"> </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0"/>
                <w:highlight w:val="white"/>
              </w:rPr>
              <w:t>Забезпечення потреби</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 xml:space="preserve">ДОН ЛОДА </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color w:val="000000"/>
                <w:sz w:val="20"/>
                <w:szCs w:val="20"/>
                <w:highlight w:val="white"/>
              </w:rPr>
            </w:pPr>
            <w:r>
              <w:rPr>
                <w:rFonts w:ascii="Times New Roman" w:hAnsi="Times New Roman" w:cs="Times New Roman"/>
                <w:b/>
                <w:color w:val="000000"/>
                <w:sz w:val="20"/>
                <w:szCs w:val="20"/>
                <w:highlight w:val="white"/>
              </w:rPr>
              <w:t>ОБ</w:t>
            </w:r>
          </w:p>
          <w:p w:rsidR="00726CAB" w:rsidRDefault="00726CAB" w:rsidP="00434DF4">
            <w:pPr>
              <w:spacing w:after="0" w:line="240" w:lineRule="auto"/>
              <w:jc w:val="center"/>
              <w:rPr>
                <w:rFonts w:ascii="Times New Roman" w:hAnsi="Times New Roman" w:cs="Times New Roman"/>
                <w:color w:val="000000"/>
                <w:sz w:val="20"/>
                <w:szCs w:val="20"/>
                <w:highlight w:val="white"/>
              </w:rPr>
            </w:pPr>
          </w:p>
          <w:p w:rsidR="00726CAB" w:rsidRDefault="00726CAB" w:rsidP="00434DF4">
            <w:pPr>
              <w:spacing w:after="0" w:line="240" w:lineRule="auto"/>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200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Виконані роботи та надані послуги </w:t>
            </w: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Охоплені програмами 32 ЗДО, 480 дошкільнят</w:t>
            </w: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(орієнтовно)</w:t>
            </w:r>
          </w:p>
          <w:p w:rsidR="00726CAB" w:rsidRDefault="00726CAB" w:rsidP="00434DF4">
            <w:pPr>
              <w:spacing w:after="0" w:line="240" w:lineRule="auto"/>
              <w:ind w:left="-22"/>
              <w:jc w:val="both"/>
              <w:rPr>
                <w:rFonts w:ascii="Times New Roman" w:hAnsi="Times New Roman" w:cs="Times New Roman"/>
                <w:sz w:val="20"/>
                <w:szCs w:val="20"/>
              </w:rPr>
            </w:pP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Витрати на одну дитину  197,9 грн (орієнтовно)</w:t>
            </w:r>
          </w:p>
          <w:p w:rsidR="00726CAB" w:rsidRDefault="00726CAB" w:rsidP="00434DF4">
            <w:pPr>
              <w:spacing w:after="0" w:line="240" w:lineRule="auto"/>
              <w:ind w:left="-22"/>
              <w:jc w:val="both"/>
              <w:rPr>
                <w:rFonts w:ascii="Times New Roman" w:hAnsi="Times New Roman" w:cs="Times New Roman"/>
                <w:sz w:val="20"/>
                <w:szCs w:val="20"/>
              </w:rPr>
            </w:pP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Випущено 3 методичні посібники (до 2,5 др. арк.)</w:t>
            </w:r>
          </w:p>
          <w:p w:rsidR="00726CAB" w:rsidRDefault="00726CAB" w:rsidP="00434DF4">
            <w:pPr>
              <w:spacing w:after="0" w:line="240" w:lineRule="auto"/>
              <w:ind w:left="-22"/>
              <w:jc w:val="both"/>
              <w:rPr>
                <w:rFonts w:ascii="Times New Roman" w:hAnsi="Times New Roman" w:cs="Times New Roman"/>
                <w:sz w:val="20"/>
                <w:szCs w:val="20"/>
              </w:rPr>
            </w:pP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Дошкільнятам забезпечено якісний виховний простір</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p>
        </w:tc>
        <w:tc>
          <w:tcPr>
            <w:tcW w:w="1464" w:type="dxa"/>
            <w:vMerge w:val="restart"/>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Підтримувати ініціативи, спрямовані на саморозвиток спільнот ЗДО, самооцінювання якості та ефективності освітнього процесу</w:t>
            </w: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Забезпечення  наступності в упровадженні особистісно-орієнтованої моделі змісту освіти, передбаченої  Базовим компонентом дошкільної освіти та Державним стандартом початкової освіти, через: </w:t>
            </w:r>
          </w:p>
          <w:p w:rsidR="00726CAB" w:rsidRDefault="00726CAB" w:rsidP="00434DF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а) щосеместрові спільні конференції (онлайн-конференції) вихователів ЗДО та вчителів початкової школи (класних керівників) для обміну досвідом і взаємонавчання; </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color w:val="000000"/>
                <w:sz w:val="20"/>
                <w:szCs w:val="20"/>
              </w:rPr>
              <w:t xml:space="preserve">б) створення програмно-методичного забезпечення </w:t>
            </w:r>
            <w:r>
              <w:rPr>
                <w:rFonts w:ascii="Times New Roman" w:hAnsi="Times New Roman" w:cs="Times New Roman"/>
                <w:color w:val="000000"/>
                <w:sz w:val="20"/>
                <w:szCs w:val="20"/>
              </w:rPr>
              <w:lastRenderedPageBreak/>
              <w:t>наступності між дошкільною і початковою освітою та ін.</w:t>
            </w:r>
          </w:p>
          <w:p w:rsidR="00726CAB" w:rsidRDefault="00726CAB" w:rsidP="00434DF4">
            <w:pPr>
              <w:spacing w:after="0" w:line="240" w:lineRule="auto"/>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 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онлайн-конференцій вихователів ЗДО та вчителів початкової школи.</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Загальний обсяг програмно-методичних розробок (др.арк.)</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надані послуги на одного користувача</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100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Виконані роботи та надані послуги   </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Проведено 4 вебінари та 1 науково-практичну конференцію вихователів ЗДО та вчителів початкової школи (орієнтовно 210 осіб).</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Підготовлено до друку навч.-метод. посібн. заг. обс. 4 др. арк.</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надані послуги на одного педагога становить  476 гривень.</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Забезпечено наступність </w:t>
            </w:r>
            <w:r>
              <w:rPr>
                <w:rFonts w:ascii="Times New Roman" w:hAnsi="Times New Roman" w:cs="Times New Roman"/>
                <w:color w:val="000000"/>
                <w:sz w:val="20"/>
                <w:szCs w:val="20"/>
              </w:rPr>
              <w:t>в упровадженні особистісно-орієнтованої моделі змісту освіти</w:t>
            </w:r>
            <w:r>
              <w:rPr>
                <w:rFonts w:ascii="Times New Roman" w:hAnsi="Times New Roman" w:cs="Times New Roman"/>
                <w:sz w:val="20"/>
                <w:szCs w:val="20"/>
              </w:rPr>
              <w:t xml:space="preserve"> у 30 ЗДО</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464" w:type="dxa"/>
            <w:vMerge/>
            <w:tcBorders>
              <w:top w:val="single" w:sz="4" w:space="0" w:color="000000"/>
              <w:left w:val="single" w:sz="4" w:space="0" w:color="000000"/>
              <w:bottom w:val="single" w:sz="4" w:space="0" w:color="000000"/>
              <w:right w:val="single" w:sz="4" w:space="0" w:color="000000"/>
            </w:tcBorders>
          </w:tcPr>
          <w:p w:rsidR="00726CAB" w:rsidRDefault="00726CAB" w:rsidP="00434DF4">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Організація  освітнього середовища в закладах дошкільної освіти за критеріями якості з методики ECERS-3 (у межах всеукраїнського проєкту з освоєння методики ECERS-3, моніторингу та підвищення якості освітнього середовища у пілотних ЗДО)</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 охоплених ECERS-3 </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ЗДО</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Продуктивність запропонованих змін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Надано послуг (вебінари/семінари з методики ECERS-3, обстеження ЗДО)  </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ЗДО – 15 тис. гривень.</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5 ЗДО напрацювали індивідуальну стратегію розвитку відповідно до результатів дослідження ECERS-3.</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В ЗДО, що обрали програму, створено якісне освітнє середовище</w:t>
            </w:r>
          </w:p>
        </w:tc>
      </w:tr>
      <w:tr w:rsidR="00586316" w:rsidTr="007D5DF9">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p>
        </w:tc>
        <w:tc>
          <w:tcPr>
            <w:tcW w:w="6000" w:type="dxa"/>
            <w:gridSpan w:val="5"/>
            <w:tcBorders>
              <w:top w:val="single" w:sz="4" w:space="0" w:color="000000"/>
              <w:left w:val="single" w:sz="4" w:space="0" w:color="000000"/>
              <w:bottom w:val="single" w:sz="4" w:space="0" w:color="auto"/>
              <w:right w:val="single" w:sz="4" w:space="0" w:color="000000"/>
            </w:tcBorders>
          </w:tcPr>
          <w:p w:rsidR="00726CAB" w:rsidRDefault="00726CAB" w:rsidP="00434DF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726CAB" w:rsidRDefault="00726CAB" w:rsidP="00434DF4">
            <w:pPr>
              <w:spacing w:after="0" w:line="240" w:lineRule="auto"/>
              <w:jc w:val="center"/>
              <w:rPr>
                <w:rFonts w:ascii="Times New Roman" w:hAnsi="Times New Roman" w:cs="Times New Roman"/>
                <w:b/>
                <w:i/>
                <w:sz w:val="20"/>
                <w:szCs w:val="20"/>
              </w:rPr>
            </w:pPr>
          </w:p>
        </w:tc>
        <w:tc>
          <w:tcPr>
            <w:tcW w:w="567" w:type="dxa"/>
            <w:tcBorders>
              <w:top w:val="single" w:sz="4" w:space="0" w:color="000000"/>
              <w:left w:val="single" w:sz="4" w:space="0" w:color="000000"/>
              <w:bottom w:val="single" w:sz="4" w:space="0" w:color="auto"/>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auto"/>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270</w:t>
            </w:r>
          </w:p>
        </w:tc>
        <w:tc>
          <w:tcPr>
            <w:tcW w:w="708" w:type="dxa"/>
            <w:tcBorders>
              <w:top w:val="single" w:sz="4" w:space="0" w:color="000000"/>
              <w:left w:val="single" w:sz="4" w:space="0" w:color="000000"/>
              <w:bottom w:val="single" w:sz="4" w:space="0" w:color="auto"/>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auto"/>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992" w:type="dxa"/>
            <w:tcBorders>
              <w:top w:val="single" w:sz="4" w:space="0" w:color="000000"/>
              <w:left w:val="single" w:sz="4" w:space="0" w:color="000000"/>
              <w:bottom w:val="single" w:sz="4" w:space="0" w:color="auto"/>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993" w:type="dxa"/>
            <w:tcBorders>
              <w:top w:val="single" w:sz="4" w:space="0" w:color="000000"/>
              <w:left w:val="single" w:sz="4" w:space="0" w:color="000000"/>
              <w:bottom w:val="single" w:sz="4" w:space="0" w:color="auto"/>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850" w:type="dxa"/>
            <w:tcBorders>
              <w:left w:val="single" w:sz="4" w:space="0" w:color="000000"/>
              <w:bottom w:val="single" w:sz="4" w:space="0" w:color="auto"/>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left w:val="single" w:sz="4" w:space="0" w:color="000000"/>
              <w:bottom w:val="single" w:sz="4" w:space="0" w:color="auto"/>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3118" w:type="dxa"/>
            <w:tcBorders>
              <w:left w:val="single" w:sz="4" w:space="0" w:color="000000"/>
              <w:bottom w:val="single" w:sz="4" w:space="0" w:color="auto"/>
              <w:right w:val="single" w:sz="4" w:space="0" w:color="000000"/>
            </w:tcBorders>
          </w:tcPr>
          <w:p w:rsidR="00726CAB" w:rsidRDefault="00726CAB" w:rsidP="00434DF4">
            <w:pPr>
              <w:spacing w:after="0" w:line="240" w:lineRule="auto"/>
              <w:rPr>
                <w:rFonts w:ascii="Times New Roman" w:hAnsi="Times New Roman" w:cs="Times New Roman"/>
                <w:sz w:val="20"/>
                <w:szCs w:val="20"/>
              </w:rPr>
            </w:pPr>
          </w:p>
        </w:tc>
      </w:tr>
      <w:tr w:rsidR="00DB2A18" w:rsidTr="007D5DF9">
        <w:trPr>
          <w:gridAfter w:val="1"/>
          <w:wAfter w:w="1596" w:type="dxa"/>
        </w:trPr>
        <w:tc>
          <w:tcPr>
            <w:tcW w:w="16155" w:type="dxa"/>
            <w:gridSpan w:val="15"/>
            <w:tcBorders>
              <w:top w:val="nil"/>
              <w:left w:val="single" w:sz="4" w:space="0" w:color="000000"/>
              <w:bottom w:val="single" w:sz="4" w:space="0" w:color="000000"/>
            </w:tcBorders>
          </w:tcPr>
          <w:p w:rsidR="00DB2A18" w:rsidRDefault="00DB2A18"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Загальна середня освіта</w:t>
            </w:r>
          </w:p>
          <w:p w:rsidR="00DB2A18" w:rsidRDefault="00DB2A18" w:rsidP="00434DF4">
            <w:pPr>
              <w:spacing w:after="0" w:line="240" w:lineRule="auto"/>
              <w:jc w:val="center"/>
            </w:pP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464" w:type="dxa"/>
            <w:vMerge w:val="restart"/>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Підтримувати розроблення та апробацію освітніх програм і навчальних курсів, що дозволяють ефективно реалізувати стандарти початкової та базової загальної освіти, відповідають </w:t>
            </w:r>
            <w:r>
              <w:rPr>
                <w:rFonts w:ascii="Times New Roman" w:hAnsi="Times New Roman" w:cs="Times New Roman"/>
                <w:sz w:val="20"/>
                <w:szCs w:val="20"/>
              </w:rPr>
              <w:lastRenderedPageBreak/>
              <w:t>запитам і потребам учнів і місцевих громад</w:t>
            </w:r>
          </w:p>
          <w:p w:rsidR="00726CAB" w:rsidRDefault="00726CAB"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 Проєкт «Впровадження нових інноваційних програми для осучаснення освітнього процесу»</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премій, виконаних робіт та 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авторських програм.</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Обсяг дидактичних матеріалів (др.арк.)</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Результати апробації програм і матеріалів</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Грифування програм і матеріалів</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220</w:t>
            </w:r>
          </w:p>
          <w:p w:rsidR="00726CAB" w:rsidRDefault="00726CAB" w:rsidP="00434DF4">
            <w:pPr>
              <w:spacing w:after="0" w:line="240" w:lineRule="auto"/>
              <w:jc w:val="center"/>
              <w:rPr>
                <w:rFonts w:ascii="Times New Roman" w:hAnsi="Times New Roman" w:cs="Times New Roman"/>
                <w:b/>
                <w:sz w:val="20"/>
                <w:szCs w:val="20"/>
              </w:rPr>
            </w:pPr>
          </w:p>
          <w:p w:rsidR="00726CAB" w:rsidRDefault="00726CAB" w:rsidP="00434DF4">
            <w:pPr>
              <w:spacing w:after="0" w:line="240" w:lineRule="auto"/>
              <w:jc w:val="center"/>
              <w:rPr>
                <w:rFonts w:ascii="Times New Roman" w:hAnsi="Times New Roman" w:cs="Times New Roman"/>
                <w:b/>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931</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750</w:t>
            </w:r>
          </w:p>
        </w:tc>
        <w:tc>
          <w:tcPr>
            <w:tcW w:w="850" w:type="dxa"/>
            <w:tcBorders>
              <w:top w:val="single" w:sz="4" w:space="0" w:color="000000"/>
              <w:left w:val="single" w:sz="4" w:space="0" w:color="000000"/>
              <w:bottom w:val="single" w:sz="4" w:space="0" w:color="000000"/>
              <w:right w:val="single" w:sz="4" w:space="0" w:color="000000"/>
            </w:tcBorders>
          </w:tcPr>
          <w:p w:rsidR="00726CAB" w:rsidRDefault="006A1F60"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Borders>
              <w:top w:val="single" w:sz="4" w:space="0" w:color="000000"/>
              <w:left w:val="single" w:sz="4" w:space="0" w:color="000000"/>
              <w:bottom w:val="single" w:sz="4" w:space="0" w:color="000000"/>
              <w:right w:val="single" w:sz="4" w:space="0" w:color="000000"/>
            </w:tcBorders>
          </w:tcPr>
          <w:p w:rsidR="00726CAB" w:rsidRDefault="006A1F60"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753</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Відібрано нові інноваційні програми </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2.</w:t>
            </w:r>
          </w:p>
        </w:tc>
        <w:tc>
          <w:tcPr>
            <w:tcW w:w="1464" w:type="dxa"/>
            <w:vMerge/>
            <w:tcBorders>
              <w:top w:val="single" w:sz="4" w:space="0" w:color="000000"/>
              <w:left w:val="single" w:sz="4" w:space="0" w:color="000000"/>
              <w:bottom w:val="single" w:sz="4" w:space="0" w:color="000000"/>
              <w:right w:val="single" w:sz="4" w:space="0" w:color="000000"/>
            </w:tcBorders>
          </w:tcPr>
          <w:p w:rsidR="00726CAB" w:rsidRDefault="00726CAB" w:rsidP="00434DF4">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б) Проєкт «“TeenSTAR”: статеве виховання в контексті дорослої відповідальності». Впровадження у ЗЗСО програми статевого виховання молоді “TeenSTAR” (Sexuality Teaching in the context of Adult Responsibility - “Навчання статевої поведінки у контексті дорослої відповідальності”). Тренінги для педагогів та пілотні курси для школярів Львівщини</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виконаних робіт/наданих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Обсяг навчальних занять для вчителів та учнів (год.)  </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педагогів та учнів, охоплених програмою (%)</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Відповідність запропонованого змісту навчання програмі та вимогам до якості наданих послуг</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Комісія освіти і виховання УГКЦ;</w:t>
            </w: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NGO TeenSTAR Österreich</w:t>
            </w: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УКУ Український католицький університет</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p w:rsidR="00726CAB" w:rsidRDefault="00726CAB" w:rsidP="00434DF4">
            <w:pPr>
              <w:spacing w:after="0" w:line="240" w:lineRule="auto"/>
              <w:rPr>
                <w:rFonts w:ascii="Times New Roman" w:hAnsi="Times New Roman" w:cs="Times New Roman"/>
                <w:b/>
                <w:strike/>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trike/>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Програму «TeenSTAR» адаптовано. </w:t>
            </w:r>
          </w:p>
          <w:p w:rsidR="00726CAB" w:rsidRDefault="00726CAB" w:rsidP="00434DF4">
            <w:pPr>
              <w:spacing w:after="0" w:line="240" w:lineRule="auto"/>
              <w:rPr>
                <w:rFonts w:ascii="Times New Roman" w:hAnsi="Times New Roman" w:cs="Times New Roman"/>
                <w:sz w:val="20"/>
                <w:szCs w:val="20"/>
              </w:rPr>
            </w:pP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Перекладено матеріали програми українською мовою загальним обсягом до 3 др. арк.</w:t>
            </w:r>
          </w:p>
          <w:p w:rsidR="00726CAB" w:rsidRDefault="00726CAB" w:rsidP="00434DF4">
            <w:pPr>
              <w:spacing w:after="0" w:line="240" w:lineRule="auto"/>
              <w:ind w:left="-22"/>
              <w:jc w:val="both"/>
              <w:rPr>
                <w:rFonts w:ascii="Times New Roman" w:hAnsi="Times New Roman" w:cs="Times New Roman"/>
                <w:sz w:val="20"/>
                <w:szCs w:val="20"/>
              </w:rPr>
            </w:pP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Прочитано ознайомчий спецкурс (8 год.).</w:t>
            </w: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Підвищено професійний рівень педагогів Львівщини з питань  статевого виховання молоді</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464"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Організовувати різного виду змагання між учасниками освітнього процесу з метою виявлення їхніх обдарувань, розвитку креативності та вольових якостей</w:t>
            </w:r>
          </w:p>
          <w:p w:rsidR="00726CAB" w:rsidRDefault="00726CAB"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Проєкт «Книгокрай». </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Формування навичок читацької культури, підвищення рівня читацької грамотності й мотивації школярів до читання книжок за допомогою інформаційно-ігрової електронної платформи для вдумливих читачів дитячого віку. Наповнення е-платформи контентом. </w:t>
            </w:r>
            <w:r>
              <w:rPr>
                <w:rFonts w:ascii="Times New Roman" w:hAnsi="Times New Roman" w:cs="Times New Roman"/>
                <w:sz w:val="20"/>
                <w:szCs w:val="20"/>
              </w:rPr>
              <w:lastRenderedPageBreak/>
              <w:t>Нагородження кращих читачів</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Загальна вартість виконаних робіт/наданих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Інформаційно-ігрова електронна платформа</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Відповідність продукту розробленому технічному завданню</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учнів, які розвивають навички читача як </w:t>
            </w:r>
            <w:r>
              <w:rPr>
                <w:rFonts w:ascii="Times New Roman" w:hAnsi="Times New Roman" w:cs="Times New Roman"/>
                <w:sz w:val="20"/>
                <w:szCs w:val="20"/>
              </w:rPr>
              <w:lastRenderedPageBreak/>
              <w:t>користувачі платформи</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«ЛОНПБ»</w:t>
            </w:r>
          </w:p>
          <w:p w:rsidR="00726CAB" w:rsidRDefault="00726CAB"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Створено та запущено електронну платформу для вдумливого читання.</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Сформовано контент для е-платформи загальним обсягом 5 др. арк.  (орієнтовно). </w:t>
            </w:r>
          </w:p>
          <w:p w:rsidR="00726CAB" w:rsidRDefault="00726CAB" w:rsidP="00434DF4">
            <w:pPr>
              <w:spacing w:after="0" w:line="240" w:lineRule="auto"/>
              <w:rPr>
                <w:rFonts w:ascii="Times New Roman" w:hAnsi="Times New Roman" w:cs="Times New Roman"/>
                <w:sz w:val="20"/>
                <w:szCs w:val="20"/>
              </w:rPr>
            </w:pP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Зареєстровано 10% ЗЗСО, 5% класів, 3%  учнів.</w:t>
            </w:r>
          </w:p>
          <w:p w:rsidR="00726CAB" w:rsidRDefault="00726CAB" w:rsidP="00434DF4">
            <w:pPr>
              <w:spacing w:after="0" w:line="240" w:lineRule="auto"/>
              <w:ind w:left="-22"/>
              <w:jc w:val="both"/>
              <w:rPr>
                <w:rFonts w:ascii="Times New Roman" w:hAnsi="Times New Roman" w:cs="Times New Roman"/>
                <w:sz w:val="20"/>
                <w:szCs w:val="20"/>
              </w:rPr>
            </w:pP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Підвищено рівень читацької грамотності і мотивації учнів до читання книг</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4.</w:t>
            </w:r>
          </w:p>
        </w:tc>
        <w:tc>
          <w:tcPr>
            <w:tcW w:w="1464"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Підвищити ефективність освітнього процесу через впровадження сучасних технологій та засобів навчання, зокрема  дистанційне та змішане навчання</w:t>
            </w:r>
          </w:p>
          <w:p w:rsidR="00726CAB" w:rsidRDefault="00726CAB" w:rsidP="00434DF4">
            <w:pPr>
              <w:spacing w:after="0" w:line="240" w:lineRule="auto"/>
              <w:jc w:val="both"/>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Проєкт «Дидактичне забезпечення змішаного та дистанційного навчання». </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Обласний конкурс навчальних матеріалів до змістових модулів чинних загальноосвітніх навчальних програм</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Загальна вартість 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Сумарний обсяг навчальних матеріалів (др. арк.) </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продукт</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Відповідність матеріалів вимогам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ДОН ЛОДА</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color w:val="FF0000"/>
                <w:sz w:val="20"/>
                <w:szCs w:val="20"/>
              </w:rPr>
            </w:pPr>
            <w:r>
              <w:rPr>
                <w:rFonts w:ascii="Times New Roman" w:hAnsi="Times New Roman" w:cs="Times New Roman"/>
                <w:color w:val="FF0000"/>
                <w:sz w:val="20"/>
                <w:szCs w:val="20"/>
              </w:rPr>
              <w:t xml:space="preserve"> </w:t>
            </w:r>
          </w:p>
          <w:p w:rsidR="00726CAB" w:rsidRDefault="00726CAB"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2105</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Виділено на преміальні та надано послуги</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Розроблено в електронному форматі якісних навчальних матеріалів до 120 (орієнтовно) окремих змістових модулів чинних програм навчальних предметів (інтегрованих курсів). </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Розробників-переможців нагороджено преміями 21 тис. гривень. Апробацією цих матеріалів охоплено мінімум 2500 учнів та 100 вчителів</w:t>
            </w:r>
          </w:p>
        </w:tc>
      </w:tr>
      <w:tr w:rsidR="00726CAB" w:rsidTr="00DB37E5">
        <w:trPr>
          <w:gridAfter w:val="1"/>
          <w:wAfter w:w="1596" w:type="dxa"/>
          <w:trHeight w:val="1872"/>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w:t>
            </w:r>
          </w:p>
        </w:tc>
        <w:tc>
          <w:tcPr>
            <w:tcW w:w="1464"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«Ательє візуальних проєктів». Створення сучасної знімальної студії. Забезпечення візуального контенту освітнього процесу та візуального супроводу освітніх заходів</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закупленого обладнання </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виконаних робіт / 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виробленого візуального продукту (байти)</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продукт</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Створено аудіовізуальні матеріали для змістових модулів програм навч. предметів загальним обсягом до 1,5 мегабайт. </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Змонтовано відеоролики для популяризації Стратегії розвитку освіти Львівщини та інших освітніх проєктів.</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Забезпечено візуальний супровід освітніх заходів, передбачених Програмою розвитку освіти Львівщини. </w:t>
            </w: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Аудіовізуальний  контент розміщено на освітніх вебсайтах та каналах Youtube, Facebook.</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6.</w:t>
            </w:r>
          </w:p>
        </w:tc>
        <w:tc>
          <w:tcPr>
            <w:tcW w:w="1464"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Оберігати здоров’я учасників освітнього процесу </w:t>
            </w: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Проєкт «Школа сприяння здоров’ю». Залучення педколективів ЗЗСО до розбудови здорового </w:t>
            </w:r>
            <w:r>
              <w:rPr>
                <w:rFonts w:ascii="Times New Roman" w:hAnsi="Times New Roman" w:cs="Times New Roman"/>
                <w:sz w:val="20"/>
                <w:szCs w:val="20"/>
              </w:rPr>
              <w:lastRenderedPageBreak/>
              <w:t>середовища із застосуванням апробованого інструменту самооцінки і вдосконалення ЗЗСО «Індекс здоров’я школи». Розроблення методичних матеріалів</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Загальна вартість 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педколективів, що застосовують</w:t>
            </w:r>
            <w:r>
              <w:rPr>
                <w:rFonts w:ascii="Times New Roman" w:hAnsi="Times New Roman" w:cs="Times New Roman"/>
                <w:b/>
                <w:sz w:val="20"/>
                <w:szCs w:val="20"/>
              </w:rPr>
              <w:t xml:space="preserve"> </w:t>
            </w:r>
            <w:r>
              <w:rPr>
                <w:rFonts w:ascii="Times New Roman" w:hAnsi="Times New Roman" w:cs="Times New Roman"/>
                <w:sz w:val="20"/>
                <w:szCs w:val="20"/>
              </w:rPr>
              <w:lastRenderedPageBreak/>
              <w:t>інструмент самооцінювання</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Відповідність середовища критеріям </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«ЛОІППО»</w:t>
            </w: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УКУ-</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hd w:val="clear" w:color="auto" w:fill="FFFFFF"/>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hd w:val="clear" w:color="auto" w:fill="FFFFFF"/>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Залучено  в 21 ТГ по одній школі до процесу самооцінки і вдосконалення ЗЗСО із застосуванням «Індексу здоров</w:t>
            </w:r>
            <w:r>
              <w:rPr>
                <w:rFonts w:ascii="Times New Roman" w:hAnsi="Times New Roman" w:cs="Times New Roman"/>
                <w:color w:val="333333"/>
                <w:sz w:val="20"/>
                <w:szCs w:val="20"/>
              </w:rPr>
              <w:t>’</w:t>
            </w:r>
            <w:r>
              <w:rPr>
                <w:rFonts w:ascii="Times New Roman" w:hAnsi="Times New Roman" w:cs="Times New Roman"/>
                <w:sz w:val="20"/>
                <w:szCs w:val="20"/>
              </w:rPr>
              <w:t>я школи».</w:t>
            </w:r>
          </w:p>
          <w:p w:rsidR="00726CAB" w:rsidRDefault="00726CAB" w:rsidP="00434DF4">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Підготовлено метод. рекомендації, закладено базу даних проєкту.</w:t>
            </w:r>
          </w:p>
          <w:p w:rsidR="00726CAB" w:rsidRDefault="00726CAB" w:rsidP="00434DF4">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Розроблено програму спецкурсу  і підготовлено  координаторів  (1 представник  від школи) шкільних команд з визначення ІЗШ (очно-дистанційна форма,    8 год.) </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7.</w:t>
            </w:r>
          </w:p>
        </w:tc>
        <w:tc>
          <w:tcPr>
            <w:tcW w:w="1464" w:type="dxa"/>
            <w:vMerge w:val="restart"/>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Підтримувати ініціативи, спрямовані на саморозвиток спільнот ЗЗСО, самооцінювання якості та ефективності освітнього процесу</w:t>
            </w: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«Оцінювання якості освітнього середовища: е-інструментарій виміру показників». Розроблення та впровадження технології оцінювання (самооцінювання) якості освітнього середовища ЗЗСО як виховного простору з використанням електронного інструментарію вимірювання показників (анкет та датабази результатів досліджень)</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Е-анкети та е-рограми для накопичування даних.</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К-ть ЗЗСО, які використовують інструментарій</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Оволодіння технологією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Виконано робіт/надано послуг на суму 100 тис грн</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Розроблено 3 електронні анкети та базу даних якості виховного простору ЗЗСО. </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Підготовано до друку навчально-методичний посібник з описом технології дослідження якості виховного простору і організації професійного розвитку педагогічних працівників щодо вимірювання та аналізу результатів досліджень.</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Проведено 2 тренінги для пед. персоналу 10 ЗЗСО, де апробовуватиметься інструментарій</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8.</w:t>
            </w:r>
          </w:p>
        </w:tc>
        <w:tc>
          <w:tcPr>
            <w:tcW w:w="1464" w:type="dxa"/>
            <w:vMerge/>
            <w:tcBorders>
              <w:top w:val="single" w:sz="4" w:space="0" w:color="000000"/>
              <w:left w:val="single" w:sz="4" w:space="0" w:color="000000"/>
              <w:bottom w:val="single" w:sz="4" w:space="0" w:color="000000"/>
              <w:right w:val="single" w:sz="4" w:space="0" w:color="000000"/>
            </w:tcBorders>
          </w:tcPr>
          <w:p w:rsidR="00726CAB" w:rsidRDefault="00726CAB" w:rsidP="00434DF4">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Проєкт «Ефективність освітніх мереж територіальних громад Львівщини». Моніторинг функціонування ЗЗСО у територіальних </w:t>
            </w:r>
            <w:r>
              <w:rPr>
                <w:rFonts w:ascii="Times New Roman" w:hAnsi="Times New Roman" w:cs="Times New Roman"/>
                <w:sz w:val="20"/>
                <w:szCs w:val="20"/>
              </w:rPr>
              <w:lastRenderedPageBreak/>
              <w:t>громадах та якості надаваних цими закладами послуг з метою оцінки ефективності та сприяння оптимізації мережі</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громад та ЗО, які скористалися послугами</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lastRenderedPageBreak/>
              <w:t>Ефективност</w:t>
            </w:r>
            <w:r>
              <w:rPr>
                <w:rFonts w:ascii="Times New Roman" w:hAnsi="Times New Roman" w:cs="Times New Roman"/>
                <w:sz w:val="20"/>
                <w:szCs w:val="20"/>
              </w:rPr>
              <w:t>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громад, яким надано послуги</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Відповідність наданих послуг запитам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p w:rsidR="00726CAB" w:rsidRDefault="00726CAB"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726CAB" w:rsidRDefault="00726CAB" w:rsidP="00434DF4">
            <w:pPr>
              <w:spacing w:after="0" w:line="240" w:lineRule="auto"/>
              <w:jc w:val="center"/>
              <w:rPr>
                <w:rFonts w:ascii="Times New Roman" w:hAnsi="Times New Roman" w:cs="Times New Roman"/>
                <w:b/>
                <w:sz w:val="20"/>
                <w:szCs w:val="20"/>
              </w:rPr>
            </w:pPr>
          </w:p>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Проведено промоцію проєкту</w:t>
            </w:r>
          </w:p>
          <w:p w:rsidR="00726CAB" w:rsidRDefault="00726CAB" w:rsidP="00434DF4">
            <w:pPr>
              <w:spacing w:after="0" w:line="240" w:lineRule="auto"/>
              <w:jc w:val="both"/>
              <w:rPr>
                <w:rFonts w:ascii="Times New Roman" w:hAnsi="Times New Roman" w:cs="Times New Roman"/>
                <w:sz w:val="20"/>
                <w:szCs w:val="20"/>
              </w:rPr>
            </w:pP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Створено матрицю бази даних про стан освітньої мережі ТГ</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9.</w:t>
            </w:r>
          </w:p>
        </w:tc>
        <w:tc>
          <w:tcPr>
            <w:tcW w:w="1464" w:type="dxa"/>
            <w:vMerge w:val="restart"/>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Стимулювати професійне зростання педагогічних працівників. Запровадити систему науково-педагогічної підтримки педагогічних кадрів ЗЗСО  </w:t>
            </w:r>
          </w:p>
          <w:p w:rsidR="00726CAB" w:rsidRDefault="00726CAB" w:rsidP="00434DF4">
            <w:pPr>
              <w:spacing w:after="0" w:line="240" w:lineRule="auto"/>
              <w:jc w:val="both"/>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«Освітній Еверест». Створення при опорних ЗЗСО постійно діючих тренінгових центрів професійного зростання педагогічних працівників для взаємонавчання,  розроблення інструментарію формувального оцінювання, правильників внутрішньошкільного заохочення та оцінювання, орієнтованих на стимулювання особистісного розвитку дитини.  Створення методичних матеріалів для вчителя</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педагогів, які користуються послугами</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педагога</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викладання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ЦПР</w:t>
            </w: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ОУОТГ</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726CAB" w:rsidRDefault="00726CAB" w:rsidP="00434DF4">
            <w:pPr>
              <w:spacing w:after="0" w:line="240" w:lineRule="auto"/>
              <w:jc w:val="center"/>
              <w:rPr>
                <w:rFonts w:ascii="Times New Roman" w:hAnsi="Times New Roman" w:cs="Times New Roman"/>
                <w:b/>
                <w:sz w:val="20"/>
                <w:szCs w:val="20"/>
              </w:rPr>
            </w:pPr>
          </w:p>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Виконано  робіт/надано послуг на суму 100 тис грн </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Створено 7 тренінгових центрів педагогічних працівників.</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Сформовано тематику тренінгів та засідань методичних об’єднань педпрацівників на 2023-2024 навч. рік.</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Послугами центрів користуються 10% педагогів.</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Розроблено метод. мат-ів загальним обсягом до 2 др. арк.</w:t>
            </w: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Налагоджено ефективну роботу внутрішкільної системи забезпечення якості освіти у ЗЗСО, які користуються послугами центрів.</w:t>
            </w:r>
          </w:p>
        </w:tc>
      </w:tr>
      <w:tr w:rsidR="00726CAB" w:rsidTr="00DB37E5">
        <w:trPr>
          <w:gridAfter w:val="1"/>
          <w:wAfter w:w="1596" w:type="dxa"/>
          <w:trHeight w:val="1552"/>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10.</w:t>
            </w:r>
          </w:p>
        </w:tc>
        <w:tc>
          <w:tcPr>
            <w:tcW w:w="1464" w:type="dxa"/>
            <w:vMerge/>
            <w:tcBorders>
              <w:top w:val="single" w:sz="4" w:space="0" w:color="000000"/>
              <w:left w:val="single" w:sz="4" w:space="0" w:color="000000"/>
              <w:bottom w:val="single" w:sz="4" w:space="0" w:color="000000"/>
              <w:right w:val="single" w:sz="4" w:space="0" w:color="000000"/>
            </w:tcBorders>
          </w:tcPr>
          <w:p w:rsidR="00726CAB" w:rsidRDefault="00726CAB" w:rsidP="00434DF4">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highlight w:val="white"/>
              </w:rPr>
            </w:pPr>
            <w:r>
              <w:rPr>
                <w:rFonts w:ascii="Times New Roman" w:hAnsi="Times New Roman" w:cs="Times New Roman"/>
                <w:sz w:val="20"/>
                <w:szCs w:val="20"/>
                <w:highlight w:val="white"/>
              </w:rPr>
              <w:t>Розвиток мережі центрів професійного розвитку педагогічних працівників області</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rPr>
                <w:rFonts w:ascii="Times New Roman" w:hAnsi="Times New Roman" w:cs="Times New Roman"/>
                <w:b/>
                <w:sz w:val="20"/>
                <w:szCs w:val="20"/>
              </w:rPr>
            </w:pPr>
            <w:r>
              <w:rPr>
                <w:rFonts w:ascii="Times New Roman" w:hAnsi="Times New Roman" w:cs="Times New Roman"/>
                <w:sz w:val="20"/>
                <w:szCs w:val="20"/>
              </w:rPr>
              <w:t>Сумарна вартість виконаних робіт/наданих послуг (у тисячах грн.)</w:t>
            </w:r>
          </w:p>
          <w:p w:rsidR="00726CAB" w:rsidRDefault="00726CAB"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Кількість створених та обладнаних ЦПР </w:t>
            </w:r>
          </w:p>
          <w:p w:rsidR="00726CAB" w:rsidRDefault="00726CAB"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Ефективності</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педагогів, яким надано послуги</w:t>
            </w:r>
          </w:p>
          <w:p w:rsidR="00726CAB" w:rsidRDefault="00726CAB"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rPr>
                <w:rFonts w:ascii="Times New Roman" w:hAnsi="Times New Roman" w:cs="Times New Roman"/>
                <w:b/>
                <w:i/>
                <w:sz w:val="20"/>
                <w:szCs w:val="20"/>
              </w:rPr>
            </w:pPr>
            <w:r>
              <w:rPr>
                <w:rFonts w:ascii="Times New Roman" w:hAnsi="Times New Roman" w:cs="Times New Roman"/>
                <w:sz w:val="20"/>
                <w:szCs w:val="20"/>
              </w:rPr>
              <w:t>Відповідність результатів оцінювання педагогами роботи ЦПР вимогам до якості наданих послуг</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«ЛОІППО»</w:t>
            </w: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 «Центр освітніх ініціатив»</w:t>
            </w:r>
          </w:p>
          <w:p w:rsidR="00726CAB" w:rsidRDefault="00726CAB"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lastRenderedPageBreak/>
              <w:t>ОБ</w:t>
            </w:r>
          </w:p>
          <w:p w:rsidR="00726CAB" w:rsidRDefault="00726CAB" w:rsidP="00434DF4">
            <w:pPr>
              <w:spacing w:after="0" w:line="240" w:lineRule="auto"/>
              <w:jc w:val="center"/>
              <w:rPr>
                <w:rFonts w:ascii="Times New Roman" w:hAnsi="Times New Roman" w:cs="Times New Roman"/>
                <w:b/>
                <w:sz w:val="20"/>
                <w:szCs w:val="20"/>
              </w:rPr>
            </w:pPr>
          </w:p>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ІД</w:t>
            </w:r>
          </w:p>
          <w:p w:rsidR="00726CAB" w:rsidRDefault="00726CAB" w:rsidP="00434DF4">
            <w:pPr>
              <w:spacing w:after="0" w:line="240" w:lineRule="auto"/>
              <w:jc w:val="center"/>
              <w:rPr>
                <w:rFonts w:ascii="Times New Roman" w:hAnsi="Times New Roman" w:cs="Times New Roman"/>
                <w:b/>
                <w:sz w:val="20"/>
                <w:szCs w:val="20"/>
              </w:rPr>
            </w:pPr>
          </w:p>
          <w:p w:rsidR="00726CAB" w:rsidRDefault="00726CAB" w:rsidP="00434DF4">
            <w:pPr>
              <w:spacing w:after="0" w:line="240" w:lineRule="auto"/>
              <w:jc w:val="center"/>
              <w:rPr>
                <w:rFonts w:ascii="Times New Roman" w:hAnsi="Times New Roman" w:cs="Times New Roman"/>
                <w:b/>
                <w:sz w:val="20"/>
                <w:szCs w:val="20"/>
              </w:rPr>
            </w:pPr>
          </w:p>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120</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sz w:val="20"/>
                <w:szCs w:val="20"/>
              </w:rPr>
              <w:t>100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jc w:val="center"/>
              <w:rPr>
                <w:rFonts w:ascii="Times New Roman" w:hAnsi="Times New Roman" w:cs="Times New Roman"/>
                <w:sz w:val="20"/>
                <w:szCs w:val="20"/>
              </w:rPr>
            </w:pPr>
          </w:p>
          <w:p w:rsidR="00726CAB" w:rsidRDefault="00726CAB" w:rsidP="00434DF4">
            <w:pPr>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FE18DA" w:rsidRDefault="00FE18DA" w:rsidP="00434DF4">
            <w:pPr>
              <w:spacing w:after="0" w:line="240" w:lineRule="auto"/>
              <w:jc w:val="center"/>
              <w:rPr>
                <w:rFonts w:ascii="Times New Roman" w:hAnsi="Times New Roman" w:cs="Times New Roman"/>
                <w:sz w:val="20"/>
                <w:szCs w:val="20"/>
              </w:rPr>
            </w:pPr>
          </w:p>
          <w:p w:rsidR="00FE18DA"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FE18DA" w:rsidRDefault="00FE18DA" w:rsidP="00434DF4">
            <w:pPr>
              <w:spacing w:after="0" w:line="240" w:lineRule="auto"/>
              <w:jc w:val="center"/>
              <w:rPr>
                <w:rFonts w:ascii="Times New Roman" w:hAnsi="Times New Roman" w:cs="Times New Roman"/>
                <w:sz w:val="20"/>
                <w:szCs w:val="20"/>
              </w:rPr>
            </w:pPr>
          </w:p>
          <w:p w:rsidR="00FE18DA" w:rsidRDefault="00FE18DA" w:rsidP="00434DF4">
            <w:pPr>
              <w:spacing w:after="0" w:line="240" w:lineRule="auto"/>
              <w:jc w:val="center"/>
              <w:rPr>
                <w:rFonts w:ascii="Times New Roman" w:hAnsi="Times New Roman" w:cs="Times New Roman"/>
                <w:sz w:val="20"/>
                <w:szCs w:val="20"/>
              </w:rPr>
            </w:pPr>
          </w:p>
          <w:p w:rsidR="00FE18DA"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FE18DA" w:rsidRDefault="00FE18DA" w:rsidP="00434DF4">
            <w:pPr>
              <w:spacing w:after="0" w:line="240" w:lineRule="auto"/>
              <w:jc w:val="center"/>
              <w:rPr>
                <w:rFonts w:ascii="Times New Roman" w:hAnsi="Times New Roman" w:cs="Times New Roman"/>
                <w:sz w:val="20"/>
                <w:szCs w:val="20"/>
              </w:rPr>
            </w:pPr>
          </w:p>
          <w:p w:rsidR="00FE18DA"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FE18DA" w:rsidRDefault="00FE18DA" w:rsidP="00434DF4">
            <w:pPr>
              <w:spacing w:after="0" w:line="240" w:lineRule="auto"/>
              <w:jc w:val="center"/>
              <w:rPr>
                <w:rFonts w:ascii="Times New Roman" w:hAnsi="Times New Roman" w:cs="Times New Roman"/>
                <w:sz w:val="20"/>
                <w:szCs w:val="20"/>
              </w:rPr>
            </w:pPr>
          </w:p>
          <w:p w:rsidR="00FE18DA" w:rsidRDefault="00FE18DA" w:rsidP="00434DF4">
            <w:pPr>
              <w:spacing w:after="0" w:line="240" w:lineRule="auto"/>
              <w:jc w:val="center"/>
              <w:rPr>
                <w:rFonts w:ascii="Times New Roman" w:hAnsi="Times New Roman" w:cs="Times New Roman"/>
                <w:sz w:val="20"/>
                <w:szCs w:val="20"/>
              </w:rPr>
            </w:pPr>
          </w:p>
          <w:p w:rsidR="00FE18DA"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Створено та облаштовано не менше 30 ЦПР.</w:t>
            </w:r>
          </w:p>
          <w:p w:rsidR="00726CAB" w:rsidRDefault="00726CAB" w:rsidP="00434DF4">
            <w:pPr>
              <w:spacing w:after="0" w:line="240" w:lineRule="auto"/>
              <w:ind w:left="-22"/>
              <w:rPr>
                <w:rFonts w:ascii="Times New Roman" w:hAnsi="Times New Roman" w:cs="Times New Roman"/>
                <w:sz w:val="20"/>
                <w:szCs w:val="20"/>
              </w:rPr>
            </w:pPr>
          </w:p>
          <w:p w:rsidR="00726CAB" w:rsidRDefault="00726CAB" w:rsidP="00434DF4">
            <w:pPr>
              <w:spacing w:after="0" w:line="240" w:lineRule="auto"/>
              <w:ind w:left="-22"/>
              <w:rPr>
                <w:rFonts w:ascii="Times New Roman" w:hAnsi="Times New Roman" w:cs="Times New Roman"/>
                <w:sz w:val="20"/>
                <w:szCs w:val="20"/>
              </w:rPr>
            </w:pPr>
            <w:r>
              <w:rPr>
                <w:rFonts w:ascii="Times New Roman" w:hAnsi="Times New Roman" w:cs="Times New Roman"/>
                <w:sz w:val="20"/>
                <w:szCs w:val="20"/>
              </w:rPr>
              <w:t>Надано послуги не менше 90% педагогів.</w:t>
            </w:r>
          </w:p>
          <w:p w:rsidR="00726CAB" w:rsidRDefault="00726CAB" w:rsidP="00434DF4">
            <w:pPr>
              <w:spacing w:after="0" w:line="240" w:lineRule="auto"/>
              <w:ind w:left="-22"/>
              <w:rPr>
                <w:rFonts w:ascii="Times New Roman" w:hAnsi="Times New Roman" w:cs="Times New Roman"/>
                <w:sz w:val="20"/>
                <w:szCs w:val="20"/>
              </w:rPr>
            </w:pPr>
          </w:p>
          <w:p w:rsidR="00726CAB" w:rsidRDefault="00726CAB" w:rsidP="00434DF4">
            <w:pPr>
              <w:spacing w:after="0" w:line="240" w:lineRule="auto"/>
              <w:ind w:left="-22"/>
              <w:rPr>
                <w:rFonts w:ascii="Times New Roman" w:hAnsi="Times New Roman" w:cs="Times New Roman"/>
                <w:sz w:val="20"/>
                <w:szCs w:val="20"/>
              </w:rPr>
            </w:pPr>
            <w:r>
              <w:rPr>
                <w:rFonts w:ascii="Times New Roman" w:hAnsi="Times New Roman" w:cs="Times New Roman"/>
                <w:sz w:val="20"/>
                <w:szCs w:val="20"/>
              </w:rPr>
              <w:t xml:space="preserve">80% педагогів оцінюють роботу  ЦПР як таку, що відповідає їх </w:t>
            </w:r>
            <w:r>
              <w:rPr>
                <w:rFonts w:ascii="Times New Roman" w:hAnsi="Times New Roman" w:cs="Times New Roman"/>
                <w:sz w:val="20"/>
                <w:szCs w:val="20"/>
              </w:rPr>
              <w:lastRenderedPageBreak/>
              <w:t>вимогам до професійного зростання</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11.</w:t>
            </w:r>
          </w:p>
        </w:tc>
        <w:tc>
          <w:tcPr>
            <w:tcW w:w="1464" w:type="dxa"/>
            <w:vMerge/>
            <w:tcBorders>
              <w:top w:val="single" w:sz="4" w:space="0" w:color="000000"/>
              <w:left w:val="single" w:sz="4" w:space="0" w:color="000000"/>
              <w:bottom w:val="single" w:sz="4" w:space="0" w:color="000000"/>
              <w:right w:val="single" w:sz="4" w:space="0" w:color="000000"/>
            </w:tcBorders>
          </w:tcPr>
          <w:p w:rsidR="00726CAB" w:rsidRDefault="00726CAB" w:rsidP="00434DF4">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Преміювання педагогічних працівників Львівщини, </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діяльність яких вирізняється творчим підходом та методичними знахідками (конкурс «Вчитель року» та ін.), в тому числі видатних працівників освіти</w:t>
            </w:r>
          </w:p>
          <w:p w:rsidR="00726CAB" w:rsidRDefault="00726CAB" w:rsidP="00434DF4">
            <w:pPr>
              <w:spacing w:after="0" w:line="240" w:lineRule="auto"/>
              <w:rPr>
                <w:rFonts w:ascii="Times New Roman" w:hAnsi="Times New Roman" w:cs="Times New Roman"/>
                <w:sz w:val="20"/>
                <w:szCs w:val="20"/>
              </w:rPr>
            </w:pPr>
          </w:p>
          <w:p w:rsidR="00726CAB" w:rsidRDefault="00726CAB" w:rsidP="00434DF4">
            <w:pPr>
              <w:spacing w:after="0" w:line="240" w:lineRule="auto"/>
              <w:jc w:val="center"/>
              <w:rPr>
                <w:rFonts w:ascii="Times New Roman" w:hAnsi="Times New Roman" w:cs="Times New Roman"/>
                <w:i/>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премій</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Оптимальність преміальних</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Визнання справедливості та об’єктивності преміювання</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700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Відзначено преміями  приблизно 50 педагогів області</w:t>
            </w:r>
          </w:p>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Середня вартість однієї премії – оптимальна (8 000 гривень)</w:t>
            </w:r>
          </w:p>
          <w:p w:rsidR="00726CAB" w:rsidRDefault="00726CAB"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90 % опитаних із вибірки отримувачів вигод визнають  об’єктивність та справедливість преміювання</w:t>
            </w: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12.</w:t>
            </w:r>
          </w:p>
        </w:tc>
        <w:tc>
          <w:tcPr>
            <w:tcW w:w="1464"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Модернізувати мережу ЗЗСО області</w:t>
            </w:r>
          </w:p>
          <w:p w:rsidR="00726CAB" w:rsidRDefault="00726CAB"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«НУШ: кроки впровадження». Формування мережі ліцеїв (трансформація санаторних шкіл, моделювання, набуття статусу, формування матеріально-технічної і навчально-</w:t>
            </w:r>
            <w:r>
              <w:rPr>
                <w:rFonts w:ascii="Times New Roman" w:hAnsi="Times New Roman" w:cs="Times New Roman"/>
                <w:sz w:val="20"/>
                <w:szCs w:val="20"/>
              </w:rPr>
              <w:lastRenderedPageBreak/>
              <w:t xml:space="preserve">методичної бази та ін.). Приведення у відповідність до чинного законодавства установчих документів ЗЗСО та ін. </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придбаних матеріалів та обладнання / виконаних робіт / 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Комплекти установчих документів для </w:t>
            </w:r>
            <w:r>
              <w:rPr>
                <w:rFonts w:ascii="Times New Roman" w:hAnsi="Times New Roman" w:cs="Times New Roman"/>
                <w:sz w:val="20"/>
                <w:szCs w:val="20"/>
              </w:rPr>
              <w:lastRenderedPageBreak/>
              <w:t>академічних ліцеїв (др. арк.).</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Комплекти обладнання для академічних ліцеїв. </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відремонтованих приміщень</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Частота використання примцщень та обладнання </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1944</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2009</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2009</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Розраховано потреби ліцеїв у  обладнанні</w:t>
            </w:r>
          </w:p>
          <w:p w:rsidR="00726CAB" w:rsidRDefault="00726CAB" w:rsidP="00434DF4">
            <w:pPr>
              <w:spacing w:after="0" w:line="240" w:lineRule="auto"/>
              <w:jc w:val="both"/>
              <w:rPr>
                <w:rFonts w:ascii="Times New Roman" w:hAnsi="Times New Roman" w:cs="Times New Roman"/>
                <w:sz w:val="20"/>
                <w:szCs w:val="20"/>
              </w:rPr>
            </w:pPr>
          </w:p>
          <w:p w:rsidR="00726CAB" w:rsidRDefault="00726CAB" w:rsidP="00434DF4">
            <w:pPr>
              <w:spacing w:after="0" w:line="240" w:lineRule="auto"/>
              <w:jc w:val="both"/>
              <w:rPr>
                <w:rFonts w:ascii="Times New Roman" w:hAnsi="Times New Roman" w:cs="Times New Roman"/>
                <w:sz w:val="20"/>
                <w:szCs w:val="20"/>
              </w:rPr>
            </w:pPr>
          </w:p>
          <w:p w:rsidR="00726CAB" w:rsidRDefault="00726CAB" w:rsidP="00434DF4">
            <w:pPr>
              <w:spacing w:after="0" w:line="240" w:lineRule="auto"/>
              <w:jc w:val="both"/>
              <w:rPr>
                <w:rFonts w:ascii="Times New Roman" w:hAnsi="Times New Roman" w:cs="Times New Roman"/>
                <w:sz w:val="20"/>
                <w:szCs w:val="20"/>
              </w:rPr>
            </w:pPr>
          </w:p>
          <w:p w:rsidR="00726CAB" w:rsidRDefault="00726CAB" w:rsidP="00434DF4">
            <w:pPr>
              <w:spacing w:after="0" w:line="240" w:lineRule="auto"/>
              <w:ind w:left="-22"/>
              <w:jc w:val="both"/>
              <w:rPr>
                <w:rFonts w:ascii="Times New Roman" w:hAnsi="Times New Roman" w:cs="Times New Roman"/>
                <w:sz w:val="20"/>
                <w:szCs w:val="20"/>
              </w:rPr>
            </w:pPr>
          </w:p>
        </w:tc>
      </w:tr>
      <w:tr w:rsidR="00726CAB"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13.</w:t>
            </w:r>
          </w:p>
        </w:tc>
        <w:tc>
          <w:tcPr>
            <w:tcW w:w="1464"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Забезпечення якісного та безпечного </w:t>
            </w:r>
            <w:r w:rsidR="006C3174">
              <w:rPr>
                <w:rFonts w:ascii="Times New Roman" w:hAnsi="Times New Roman" w:cs="Times New Roman"/>
                <w:sz w:val="20"/>
                <w:szCs w:val="20"/>
              </w:rPr>
              <w:t>харчування шляхом модернізації їдалень і хар</w:t>
            </w:r>
            <w:r>
              <w:rPr>
                <w:rFonts w:ascii="Times New Roman" w:hAnsi="Times New Roman" w:cs="Times New Roman"/>
                <w:sz w:val="20"/>
                <w:szCs w:val="20"/>
              </w:rPr>
              <w:t xml:space="preserve">чоблоків закладів загальної середньої освіти </w:t>
            </w:r>
          </w:p>
        </w:tc>
        <w:tc>
          <w:tcPr>
            <w:tcW w:w="1843" w:type="dxa"/>
            <w:gridSpan w:val="2"/>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Придбання обладнання, створення та модернізація (проведення реконструкції та капітального ремонту) їдалень (харчоблоків) у закладах загальної середньої освіти</w:t>
            </w:r>
          </w:p>
        </w:tc>
        <w:tc>
          <w:tcPr>
            <w:tcW w:w="184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придбаного обладнання/виконаних робіт / наданих послуг (тис. грн)</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учнів, що користуються послугою харчування якісне та безпечне харчування з дотриманням принципів системи НАССР</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Якісне та безпечне харчування з дотриманням принципів НАССР  </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726CAB" w:rsidRDefault="00726CAB"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 xml:space="preserve">Забезпечення  умов харчування учнів у заклалах загальної середньої освіти </w:t>
            </w:r>
          </w:p>
        </w:tc>
        <w:tc>
          <w:tcPr>
            <w:tcW w:w="851"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23720,426</w:t>
            </w:r>
          </w:p>
        </w:tc>
        <w:tc>
          <w:tcPr>
            <w:tcW w:w="993"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726CAB" w:rsidRDefault="00FE18DA"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726CAB" w:rsidRDefault="00726CAB"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Придбано обладнання, проведено ремонти у закладах загальної середньої освіти</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14.</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Створення належних умов навчання та перебування учнів у закладах  загальної середньої освіти </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Оновлення матеріально-технічної бази закладів загальної середньої освіти</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Проведення ремонтів, придбання матеріалів та обладнання у закладах загальної середньої освіти </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придбаного обладнання/виконаних робіт / 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Кількість </w:t>
            </w:r>
            <w:r w:rsidR="00C70E46">
              <w:rPr>
                <w:rFonts w:ascii="Times New Roman" w:hAnsi="Times New Roman" w:cs="Times New Roman"/>
                <w:sz w:val="20"/>
                <w:szCs w:val="20"/>
              </w:rPr>
              <w:t xml:space="preserve">учнів, що користуються послугами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C70E46"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Середня вартість витрат на 1 учня  </w:t>
            </w:r>
            <w:r w:rsidR="006C3174">
              <w:rPr>
                <w:rFonts w:ascii="Times New Roman" w:hAnsi="Times New Roman" w:cs="Times New Roman"/>
                <w:sz w:val="20"/>
                <w:szCs w:val="20"/>
              </w:rPr>
              <w:t xml:space="preserve">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Забезпечення</w:t>
            </w:r>
            <w:r w:rsidR="00C70E46">
              <w:rPr>
                <w:rFonts w:ascii="Times New Roman" w:hAnsi="Times New Roman" w:cs="Times New Roman"/>
                <w:sz w:val="20"/>
                <w:szCs w:val="20"/>
              </w:rPr>
              <w:t xml:space="preserve"> потреби (%)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487C70"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2606</w:t>
            </w:r>
          </w:p>
        </w:tc>
        <w:tc>
          <w:tcPr>
            <w:tcW w:w="850" w:type="dxa"/>
            <w:tcBorders>
              <w:top w:val="single" w:sz="4" w:space="0" w:color="000000"/>
              <w:left w:val="single" w:sz="4" w:space="0" w:color="000000"/>
              <w:bottom w:val="single" w:sz="4" w:space="0" w:color="000000"/>
              <w:right w:val="single" w:sz="4" w:space="0" w:color="000000"/>
            </w:tcBorders>
          </w:tcPr>
          <w:p w:rsidR="006C3174" w:rsidRDefault="00487C70"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0A5B42"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2606</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Придбано обладнання, проведено ремонти у закладах загальної середньої освіти</w:t>
            </w:r>
          </w:p>
        </w:tc>
      </w:tr>
      <w:tr w:rsidR="006C3174" w:rsidTr="00DB37E5">
        <w:trPr>
          <w:gridAfter w:val="1"/>
          <w:wAfter w:w="1596" w:type="dxa"/>
          <w:trHeight w:val="180"/>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p>
        </w:tc>
        <w:tc>
          <w:tcPr>
            <w:tcW w:w="6000" w:type="dxa"/>
            <w:gridSpan w:val="5"/>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6C3174" w:rsidRDefault="006C3174" w:rsidP="00434DF4">
            <w:pPr>
              <w:spacing w:after="0" w:line="240" w:lineRule="auto"/>
              <w:jc w:val="center"/>
              <w:rPr>
                <w:rFonts w:ascii="Times New Roman" w:hAnsi="Times New Roman" w:cs="Times New Roman"/>
                <w:b/>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1645,5</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2235</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2850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27195,426</w:t>
            </w:r>
          </w:p>
        </w:tc>
        <w:tc>
          <w:tcPr>
            <w:tcW w:w="993" w:type="dxa"/>
            <w:tcBorders>
              <w:top w:val="single" w:sz="4" w:space="0" w:color="000000"/>
              <w:left w:val="single" w:sz="4" w:space="0" w:color="000000"/>
              <w:bottom w:val="single" w:sz="4" w:space="0" w:color="000000"/>
              <w:right w:val="single" w:sz="4" w:space="0" w:color="000000"/>
            </w:tcBorders>
          </w:tcPr>
          <w:p w:rsidR="006C3174" w:rsidRDefault="00487C70"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6365</w:t>
            </w:r>
          </w:p>
        </w:tc>
        <w:tc>
          <w:tcPr>
            <w:tcW w:w="850" w:type="dxa"/>
            <w:tcBorders>
              <w:top w:val="single" w:sz="4" w:space="0" w:color="000000"/>
              <w:left w:val="single" w:sz="4" w:space="0" w:color="000000"/>
              <w:bottom w:val="single" w:sz="4" w:space="0" w:color="000000"/>
              <w:right w:val="single" w:sz="4" w:space="0" w:color="000000"/>
            </w:tcBorders>
          </w:tcPr>
          <w:p w:rsidR="006C3174" w:rsidRDefault="006A1F60"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Borders>
              <w:top w:val="single" w:sz="4" w:space="0" w:color="000000"/>
              <w:left w:val="single" w:sz="4" w:space="0" w:color="000000"/>
              <w:bottom w:val="single" w:sz="4" w:space="0" w:color="000000"/>
              <w:right w:val="single" w:sz="4" w:space="0" w:color="000000"/>
            </w:tcBorders>
          </w:tcPr>
          <w:p w:rsidR="006C3174" w:rsidRDefault="006A1F60"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6368</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r>
      <w:tr w:rsidR="006C3174" w:rsidTr="007D5DF9">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p>
        </w:tc>
        <w:tc>
          <w:tcPr>
            <w:tcW w:w="15639" w:type="dxa"/>
            <w:gridSpan w:val="14"/>
          </w:tcPr>
          <w:p w:rsidR="006C3174" w:rsidRPr="001B0A42"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Спеціальна</w:t>
            </w:r>
            <w:r w:rsidRPr="001B0A42">
              <w:rPr>
                <w:rFonts w:ascii="Times New Roman" w:hAnsi="Times New Roman" w:cs="Times New Roman"/>
                <w:b/>
                <w:sz w:val="20"/>
                <w:szCs w:val="20"/>
              </w:rPr>
              <w:t xml:space="preserve"> освіта</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Зміцнення матеріально-технічної бази закладів освіти обласного підпорядкування</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Оновлення матеріально-технічної бази закладів освіти обласного підпорядкування</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придбаного обладнання/виконаних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обладнанням</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Частота використання обладнання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Зростання ефективності навчання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7653</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1430,1</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Придбано обладнання  </w:t>
            </w:r>
          </w:p>
          <w:p w:rsidR="006C3174" w:rsidRDefault="006C3174" w:rsidP="00434DF4">
            <w:pPr>
              <w:spacing w:after="0" w:line="240" w:lineRule="auto"/>
              <w:jc w:val="both"/>
              <w:rPr>
                <w:rFonts w:ascii="Times New Roman" w:hAnsi="Times New Roman" w:cs="Times New Roman"/>
                <w:sz w:val="20"/>
                <w:szCs w:val="20"/>
              </w:rPr>
            </w:pPr>
          </w:p>
        </w:tc>
      </w:tr>
      <w:tr w:rsidR="006C3174" w:rsidTr="00DB37E5">
        <w:trPr>
          <w:gridAfter w:val="1"/>
          <w:wAfter w:w="1596" w:type="dxa"/>
        </w:trPr>
        <w:tc>
          <w:tcPr>
            <w:tcW w:w="516"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w:t>
            </w:r>
          </w:p>
        </w:tc>
        <w:tc>
          <w:tcPr>
            <w:tcW w:w="1464"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Підтримувати ініціативи з розроблення змісту </w:t>
            </w:r>
            <w:r>
              <w:rPr>
                <w:rFonts w:ascii="Times New Roman" w:hAnsi="Times New Roman" w:cs="Times New Roman"/>
                <w:sz w:val="20"/>
                <w:szCs w:val="20"/>
              </w:rPr>
              <w:lastRenderedPageBreak/>
              <w:t>допрофільної підготовки та профільного навчання, забезпечення інклюзивного професійного навчання у спеціальних ЗЗСО</w:t>
            </w:r>
          </w:p>
          <w:p w:rsidR="006C3174" w:rsidRDefault="006C3174"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Впровадження профільного навчання за спеціальностями </w:t>
            </w:r>
            <w:r>
              <w:rPr>
                <w:rFonts w:ascii="Times New Roman" w:hAnsi="Times New Roman" w:cs="Times New Roman"/>
                <w:color w:val="000000"/>
                <w:sz w:val="20"/>
                <w:szCs w:val="20"/>
              </w:rPr>
              <w:lastRenderedPageBreak/>
              <w:t>«масажист», «перукар», «кухар», «швачка», «столяр» та ін. для учнів 10-13 класів спеціальних освітніх закладів ЛОР. Профорієнтаційні проєкти:</w:t>
            </w:r>
          </w:p>
          <w:p w:rsidR="006C3174" w:rsidRDefault="006C3174" w:rsidP="00434DF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а)  «Хочу. Можу. Буду». Підгірцівська спецшкола та Бориславський НРЦ «Гармонія»; б) «Соціальне шкільне підприємництво». НРЦ Св. Миколая та Підкамінська СШ І-ІІІ ст.. (у співпраці з </w:t>
            </w:r>
            <w:r>
              <w:rPr>
                <w:rFonts w:ascii="Times New Roman" w:hAnsi="Times New Roman" w:cs="Times New Roman"/>
                <w:color w:val="000000"/>
                <w:sz w:val="20"/>
                <w:szCs w:val="20"/>
                <w:highlight w:val="white"/>
              </w:rPr>
              <w:t>Фондом «Східна Європа» разом із ChildFund Deutschland e.V. за фінансової підтримки Федерального Міністерства економічного співробітництва та розвитку Німеччини</w:t>
            </w:r>
            <w:r>
              <w:rPr>
                <w:rFonts w:ascii="Times New Roman" w:hAnsi="Times New Roman" w:cs="Times New Roman"/>
                <w:color w:val="000000"/>
                <w:sz w:val="20"/>
                <w:szCs w:val="20"/>
              </w:rPr>
              <w:t xml:space="preserve">)  </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придбаного обладнання/ </w:t>
            </w:r>
            <w:r>
              <w:rPr>
                <w:rFonts w:ascii="Times New Roman" w:hAnsi="Times New Roman" w:cs="Times New Roman"/>
                <w:sz w:val="20"/>
                <w:szCs w:val="20"/>
              </w:rPr>
              <w:lastRenderedPageBreak/>
              <w:t>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Частота використання обладнання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91</w:t>
            </w:r>
          </w:p>
        </w:tc>
        <w:tc>
          <w:tcPr>
            <w:tcW w:w="850" w:type="dxa"/>
            <w:tcBorders>
              <w:top w:val="single" w:sz="4" w:space="0" w:color="000000"/>
              <w:left w:val="single" w:sz="4" w:space="0" w:color="000000"/>
              <w:bottom w:val="single" w:sz="4" w:space="0" w:color="000000"/>
              <w:right w:val="single" w:sz="4" w:space="0" w:color="000000"/>
            </w:tcBorders>
          </w:tcPr>
          <w:p w:rsidR="006C3174" w:rsidRDefault="006A1F60"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Borders>
              <w:top w:val="single" w:sz="4" w:space="0" w:color="000000"/>
              <w:left w:val="single" w:sz="4" w:space="0" w:color="000000"/>
              <w:bottom w:val="single" w:sz="4" w:space="0" w:color="000000"/>
              <w:right w:val="single" w:sz="4" w:space="0" w:color="000000"/>
            </w:tcBorders>
          </w:tcPr>
          <w:p w:rsidR="006C3174" w:rsidRDefault="006A1F60"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88</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Покращено матеріальну базу кабінетів трудового навчання.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Користуються послугами та обладнанням  310 учнів.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Обладнання регулярно використовується.</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Зросла роль допрофесійної підготовки учнів з ООП</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Пролонгація науково-педагогічного експерименту  освітньо-соціально-культурного центру Святого Миколая. Підтримка й розгортання розробленої в НРЦ </w:t>
            </w:r>
            <w:r>
              <w:rPr>
                <w:rFonts w:ascii="Times New Roman" w:hAnsi="Times New Roman" w:cs="Times New Roman"/>
                <w:sz w:val="20"/>
                <w:szCs w:val="20"/>
              </w:rPr>
              <w:lastRenderedPageBreak/>
              <w:t>системи корекційно-виховного впливу на розвиток особистості та реабілітацію в позаурочний час дітей шкільного віку з порушеннями психофізичного розвитку; розширення та впровадження набутого досвіду в практику інших ЗЗСО</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придбаних товаріа/виконаних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lastRenderedPageBreak/>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5300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6300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6593,2</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7600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Придбано товарів/виконано робіт/ надано послуг вартістю до                 8000 тис. грн</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Створено модель корекційно-виховного впливу на розвиток особистості та реабілітацію в позаурочний час дітей шкільного віку з особливими освітніми потребами </w:t>
            </w:r>
          </w:p>
          <w:p w:rsidR="006C3174" w:rsidRDefault="006C3174" w:rsidP="00434DF4">
            <w:pPr>
              <w:spacing w:after="0" w:line="240" w:lineRule="auto"/>
              <w:ind w:left="-22"/>
              <w:jc w:val="both"/>
              <w:rPr>
                <w:rFonts w:ascii="Times New Roman" w:hAnsi="Times New Roman" w:cs="Times New Roman"/>
                <w:color w:val="141414"/>
                <w:sz w:val="20"/>
                <w:szCs w:val="20"/>
              </w:rPr>
            </w:pPr>
            <w:r>
              <w:rPr>
                <w:rFonts w:ascii="Times New Roman" w:hAnsi="Times New Roman" w:cs="Times New Roman"/>
                <w:color w:val="141414"/>
                <w:sz w:val="20"/>
                <w:szCs w:val="20"/>
              </w:rPr>
              <w:lastRenderedPageBreak/>
              <w:t>Послугами освітньо-соціально-культурного центру користуються до 80 учнів з ООП.</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3.</w:t>
            </w:r>
          </w:p>
        </w:tc>
        <w:tc>
          <w:tcPr>
            <w:tcW w:w="1464"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Посилювати спроможність закладів освіти компенсуючого типу до потреб користувачів освітніх послуг</w:t>
            </w:r>
          </w:p>
          <w:p w:rsidR="006C3174" w:rsidRDefault="006C3174" w:rsidP="00434DF4">
            <w:pPr>
              <w:spacing w:after="0" w:line="240" w:lineRule="auto"/>
              <w:jc w:val="both"/>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Створення на базі НРЦ «Гармонія» </w:t>
            </w:r>
            <w:r>
              <w:rPr>
                <w:rFonts w:ascii="Times New Roman" w:hAnsi="Times New Roman" w:cs="Times New Roman"/>
                <w:color w:val="000000"/>
                <w:sz w:val="20"/>
                <w:szCs w:val="20"/>
              </w:rPr>
              <w:t>Парку просторового орієнтування для дітей з порушеннями опорно-рухового апарату (тренажери, тенісна зона, міні-футбольне поле, зона відпочинку, зона сенсорного розвитку)</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фізичний стан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«Навчально-реабілітаційний центр І-ІІ ступенів «Гармонія»</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500</w:t>
            </w:r>
          </w:p>
          <w:p w:rsidR="006C3174" w:rsidRDefault="006C3174" w:rsidP="00434DF4">
            <w:pPr>
              <w:spacing w:after="0" w:line="240" w:lineRule="auto"/>
              <w:jc w:val="center"/>
              <w:rPr>
                <w:rFonts w:ascii="Times New Roman" w:hAnsi="Times New Roman" w:cs="Times New Roman"/>
                <w:b/>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частину обладнання та виконано низку робіт зі створення Парку просторового орієнтування для дітей з порушеннями опорно-рухового апарату у НРЦ «Гармонія»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Послугами, що їх можна отримати в парку, користуються до 100 учнів.</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Забезпечується розвиток індивідуальних можливостей осіб з ОПП</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4.</w:t>
            </w: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Забезпечення безперешкодного доступу до закладів освіти (пандусами, ліфтами та іншими елементами архітектурної доступності)</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закладів з безперешкодним доступом</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Середня вартість витрат на один заклад</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1700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0 </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Сформовано перелік відсутніх у закладах освіти елементів архітектурної доступності</w:t>
            </w: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spacing w:after="0" w:line="240" w:lineRule="auto"/>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Стимулювати професійне зростання педагогічних працівників спеціальних ЗЗСО, у тому числі розвивати професійні цифрові компетентності</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педагогічних конференцій, семінарів, кркглих стлолів для обміну лдосвідом роботи з дітьми з особливими освітніми потребами</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користуються послугами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Середня вартість витрат на учасника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Набуття досвіду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rPr>
                <w:rFonts w:ascii="Times New Roman" w:hAnsi="Times New Roman" w:cs="Times New Roman"/>
                <w:sz w:val="20"/>
                <w:szCs w:val="20"/>
              </w:rPr>
            </w:pPr>
            <w:r>
              <w:rPr>
                <w:rFonts w:ascii="Times New Roman" w:hAnsi="Times New Roman" w:cs="Times New Roman"/>
                <w:sz w:val="20"/>
                <w:szCs w:val="20"/>
              </w:rPr>
              <w:t>Учасниками педагогічних конференцій, семінарів, круглих столів для обміну досвідом роботи з дітьми з особливими освітніми потребами с</w:t>
            </w:r>
            <w:r w:rsidR="002D7BA3">
              <w:rPr>
                <w:rFonts w:ascii="Times New Roman" w:hAnsi="Times New Roman" w:cs="Times New Roman"/>
                <w:sz w:val="20"/>
                <w:szCs w:val="20"/>
              </w:rPr>
              <w:t>тали до 70% педпрацівників закл</w:t>
            </w:r>
            <w:r>
              <w:rPr>
                <w:rFonts w:ascii="Times New Roman" w:hAnsi="Times New Roman" w:cs="Times New Roman"/>
                <w:sz w:val="20"/>
                <w:szCs w:val="20"/>
              </w:rPr>
              <w:t>адів спеціальної освіти.</w:t>
            </w:r>
          </w:p>
          <w:p w:rsidR="006C3174" w:rsidRDefault="006C3174" w:rsidP="00434DF4">
            <w:pPr>
              <w:spacing w:after="0" w:line="240" w:lineRule="auto"/>
              <w:ind w:left="-22"/>
              <w:rPr>
                <w:rFonts w:ascii="Times New Roman" w:hAnsi="Times New Roman" w:cs="Times New Roman"/>
                <w:sz w:val="20"/>
                <w:szCs w:val="20"/>
              </w:rPr>
            </w:pPr>
            <w:r>
              <w:rPr>
                <w:rFonts w:ascii="Times New Roman" w:hAnsi="Times New Roman" w:cs="Times New Roman"/>
                <w:sz w:val="20"/>
                <w:szCs w:val="20"/>
              </w:rPr>
              <w:t>80% опитани</w:t>
            </w:r>
            <w:r w:rsidR="002D7BA3">
              <w:rPr>
                <w:rFonts w:ascii="Times New Roman" w:hAnsi="Times New Roman" w:cs="Times New Roman"/>
                <w:sz w:val="20"/>
                <w:szCs w:val="20"/>
              </w:rPr>
              <w:t>х визнають, що проведені заход</w:t>
            </w:r>
            <w:r>
              <w:rPr>
                <w:rFonts w:ascii="Times New Roman" w:hAnsi="Times New Roman" w:cs="Times New Roman"/>
                <w:sz w:val="20"/>
                <w:szCs w:val="20"/>
              </w:rPr>
              <w:t>и збагатили їх досвідом роботи з дітьми з ООП</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6.</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Забезпечити оздоровлення учнів (вихованців) закладів освіти обласного підпорядкування, внутрішньо переміщених дітей</w:t>
            </w:r>
          </w:p>
          <w:p w:rsidR="006C3174" w:rsidRDefault="006C3174" w:rsidP="00434DF4">
            <w:pPr>
              <w:spacing w:after="0" w:line="240"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Забезпечення оздоровлення учнів  (вихованців) закладів освіти обласного підпорядкування (діти-сироти та діти, позбавлені батьківського піклування), внутрішньо переміщених дітей</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 оздоровлення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6C3174" w:rsidRDefault="006C3174" w:rsidP="00434DF4">
            <w:pPr>
              <w:spacing w:after="0" w:line="240" w:lineRule="auto"/>
              <w:rPr>
                <w:rFonts w:ascii="Times New Roman" w:hAnsi="Times New Roman" w:cs="Times New Roman"/>
                <w:sz w:val="20"/>
                <w:szCs w:val="20"/>
              </w:rPr>
            </w:pPr>
          </w:p>
          <w:p w:rsidR="006C3174" w:rsidRDefault="006C3174" w:rsidP="00434DF4">
            <w:pPr>
              <w:spacing w:after="0" w:line="240" w:lineRule="auto"/>
              <w:rPr>
                <w:rFonts w:ascii="Times New Roman" w:hAnsi="Times New Roman" w:cs="Times New Roman"/>
                <w:i/>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2016</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6000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3774</w:t>
            </w:r>
          </w:p>
        </w:tc>
        <w:tc>
          <w:tcPr>
            <w:tcW w:w="993" w:type="dxa"/>
            <w:tcBorders>
              <w:top w:val="single" w:sz="4" w:space="0" w:color="000000"/>
              <w:left w:val="single" w:sz="4" w:space="0" w:color="000000"/>
              <w:bottom w:val="single" w:sz="4" w:space="0" w:color="000000"/>
              <w:right w:val="single" w:sz="4" w:space="0" w:color="000000"/>
            </w:tcBorders>
          </w:tcPr>
          <w:p w:rsidR="006C3174" w:rsidRDefault="006A1F60"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8626</w:t>
            </w:r>
          </w:p>
        </w:tc>
        <w:tc>
          <w:tcPr>
            <w:tcW w:w="850" w:type="dxa"/>
            <w:tcBorders>
              <w:top w:val="single" w:sz="4" w:space="0" w:color="000000"/>
              <w:left w:val="single" w:sz="4" w:space="0" w:color="000000"/>
              <w:bottom w:val="single" w:sz="4" w:space="0" w:color="000000"/>
              <w:right w:val="single" w:sz="4" w:space="0" w:color="000000"/>
            </w:tcBorders>
          </w:tcPr>
          <w:p w:rsidR="006C3174" w:rsidRDefault="006A1F60"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2D7BA3"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8626</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Забезпечено оздоровлення 100% учнів  (вихованців) закладів освіти обласного підпорядкування (діти-сироти, діти, позбавлені батьківського піклування), внутрішньо переміщених дітей, які перебувають в спеціальних закладах освіти обласного підпорядкування</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7.</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Створити належні умови навчання та </w:t>
            </w:r>
            <w:r>
              <w:rPr>
                <w:rFonts w:ascii="Times New Roman" w:hAnsi="Times New Roman" w:cs="Times New Roman"/>
                <w:sz w:val="20"/>
                <w:szCs w:val="20"/>
              </w:rPr>
              <w:lastRenderedPageBreak/>
              <w:t>перебування учнів у закладах освіти обласного підпорядкування</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Зміцнення матеріально-технічної бази </w:t>
            </w:r>
            <w:r>
              <w:rPr>
                <w:rFonts w:ascii="Times New Roman" w:hAnsi="Times New Roman" w:cs="Times New Roman"/>
                <w:sz w:val="20"/>
                <w:szCs w:val="20"/>
              </w:rPr>
              <w:lastRenderedPageBreak/>
              <w:t>закладів освіти обласного підпорядкування</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Сумарна вартість виконаних </w:t>
            </w:r>
            <w:r>
              <w:rPr>
                <w:rFonts w:ascii="Times New Roman" w:hAnsi="Times New Roman" w:cs="Times New Roman"/>
                <w:sz w:val="20"/>
                <w:szCs w:val="20"/>
              </w:rPr>
              <w:lastRenderedPageBreak/>
              <w:t>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користуються послугами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Відповідність очікуванням </w:t>
            </w:r>
          </w:p>
          <w:p w:rsidR="006C3174" w:rsidRDefault="006C3174" w:rsidP="00434DF4">
            <w:pPr>
              <w:spacing w:after="0" w:line="240" w:lineRule="auto"/>
              <w:jc w:val="both"/>
              <w:rPr>
                <w:rFonts w:ascii="Times New Roman" w:hAnsi="Times New Roman" w:cs="Times New Roman"/>
                <w:b/>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Оновлено та покращено матеріально-технічну базу закладів освіти обласного підпорядкування</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7.</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Створити дітям з особливими освітніми потребами належні умови отримання психолого-педагогічних, корекційно-розвиткових послуг  у інклюзивно-ресурсних центрах </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Оновлення матеріально-технічної бази, проведення ремонтів новостворених інклюзивно-ресурсних центрів</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Відповідність очікуванням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Оновлено та покращено матеріально-технічну базу, проведено ремонтів інклюзивно-ресурсних центрів  області на умовах співфінансування коштів з місцевих бюджетів (50/50)</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p>
        </w:tc>
        <w:tc>
          <w:tcPr>
            <w:tcW w:w="6000" w:type="dxa"/>
            <w:gridSpan w:val="5"/>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10966</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19953</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13563,3</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11374</w:t>
            </w:r>
          </w:p>
        </w:tc>
        <w:tc>
          <w:tcPr>
            <w:tcW w:w="993" w:type="dxa"/>
            <w:tcBorders>
              <w:top w:val="single" w:sz="4" w:space="0" w:color="000000"/>
              <w:left w:val="single" w:sz="4" w:space="0" w:color="000000"/>
              <w:bottom w:val="single" w:sz="4" w:space="0" w:color="000000"/>
              <w:right w:val="single" w:sz="4" w:space="0" w:color="000000"/>
            </w:tcBorders>
          </w:tcPr>
          <w:p w:rsidR="006C3174" w:rsidRDefault="00CF02EC"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16626</w:t>
            </w:r>
          </w:p>
        </w:tc>
        <w:tc>
          <w:tcPr>
            <w:tcW w:w="850" w:type="dxa"/>
            <w:tcBorders>
              <w:top w:val="single" w:sz="4" w:space="0" w:color="000000"/>
              <w:left w:val="single" w:sz="4" w:space="0" w:color="000000"/>
              <w:bottom w:val="single" w:sz="4" w:space="0" w:color="000000"/>
              <w:right w:val="single" w:sz="4" w:space="0" w:color="000000"/>
            </w:tcBorders>
          </w:tcPr>
          <w:p w:rsidR="006C3174" w:rsidRDefault="00CF02EC"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-3</w:t>
            </w:r>
          </w:p>
        </w:tc>
        <w:tc>
          <w:tcPr>
            <w:tcW w:w="993" w:type="dxa"/>
            <w:tcBorders>
              <w:top w:val="single" w:sz="4" w:space="0" w:color="000000"/>
              <w:left w:val="single" w:sz="4" w:space="0" w:color="000000"/>
              <w:bottom w:val="single" w:sz="4" w:space="0" w:color="000000"/>
              <w:right w:val="single" w:sz="4" w:space="0" w:color="000000"/>
            </w:tcBorders>
          </w:tcPr>
          <w:p w:rsidR="006C3174" w:rsidRDefault="00CF02EC"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16623</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r>
      <w:tr w:rsidR="00434DF4" w:rsidTr="007D5DF9">
        <w:trPr>
          <w:gridAfter w:val="1"/>
          <w:wAfter w:w="1596" w:type="dxa"/>
          <w:trHeight w:val="677"/>
        </w:trPr>
        <w:tc>
          <w:tcPr>
            <w:tcW w:w="516" w:type="dxa"/>
            <w:vMerge w:val="restart"/>
            <w:tcBorders>
              <w:top w:val="single" w:sz="4" w:space="0" w:color="000000"/>
              <w:left w:val="single" w:sz="4" w:space="0" w:color="000000"/>
              <w:bottom w:val="nil"/>
              <w:right w:val="single" w:sz="4" w:space="0" w:color="000000"/>
            </w:tcBorders>
          </w:tcPr>
          <w:p w:rsidR="00434DF4" w:rsidRDefault="00434DF4" w:rsidP="00434DF4">
            <w:pPr>
              <w:spacing w:after="0" w:line="240" w:lineRule="auto"/>
              <w:jc w:val="both"/>
              <w:rPr>
                <w:rFonts w:ascii="Times New Roman" w:hAnsi="Times New Roman" w:cs="Times New Roman"/>
                <w:b/>
                <w:sz w:val="20"/>
                <w:szCs w:val="20"/>
              </w:rPr>
            </w:pPr>
          </w:p>
        </w:tc>
        <w:tc>
          <w:tcPr>
            <w:tcW w:w="15639" w:type="dxa"/>
            <w:gridSpan w:val="14"/>
            <w:tcBorders>
              <w:top w:val="nil"/>
              <w:bottom w:val="single" w:sz="4" w:space="0" w:color="auto"/>
            </w:tcBorders>
          </w:tcPr>
          <w:p w:rsidR="00434DF4" w:rsidRDefault="00434DF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Позашкільна та спеціалізована освіта</w:t>
            </w:r>
          </w:p>
          <w:p w:rsidR="00434DF4" w:rsidRDefault="00434DF4" w:rsidP="00434DF4">
            <w:pPr>
              <w:spacing w:after="0" w:line="240" w:lineRule="auto"/>
              <w:jc w:val="center"/>
            </w:pPr>
          </w:p>
        </w:tc>
      </w:tr>
      <w:tr w:rsidR="00434DF4" w:rsidTr="007D5DF9">
        <w:trPr>
          <w:gridAfter w:val="1"/>
          <w:wAfter w:w="1596" w:type="dxa"/>
        </w:trPr>
        <w:tc>
          <w:tcPr>
            <w:tcW w:w="516" w:type="dxa"/>
            <w:vMerge/>
            <w:tcBorders>
              <w:left w:val="single" w:sz="4" w:space="0" w:color="000000"/>
              <w:bottom w:val="nil"/>
              <w:right w:val="single" w:sz="4" w:space="0" w:color="000000"/>
            </w:tcBorders>
          </w:tcPr>
          <w:p w:rsidR="00434DF4" w:rsidRDefault="00434DF4" w:rsidP="00434DF4">
            <w:pPr>
              <w:spacing w:after="0" w:line="240" w:lineRule="auto"/>
              <w:jc w:val="both"/>
              <w:rPr>
                <w:rFonts w:ascii="Times New Roman" w:hAnsi="Times New Roman" w:cs="Times New Roman"/>
                <w:b/>
                <w:sz w:val="20"/>
                <w:szCs w:val="20"/>
              </w:rPr>
            </w:pPr>
          </w:p>
        </w:tc>
        <w:tc>
          <w:tcPr>
            <w:tcW w:w="15639" w:type="dxa"/>
            <w:gridSpan w:val="14"/>
            <w:tcBorders>
              <w:top w:val="single" w:sz="4" w:space="0" w:color="auto"/>
              <w:bottom w:val="nil"/>
            </w:tcBorders>
          </w:tcPr>
          <w:p w:rsidR="00434DF4" w:rsidRDefault="00434DF4" w:rsidP="00434DF4">
            <w:pPr>
              <w:spacing w:after="0" w:line="240" w:lineRule="auto"/>
              <w:jc w:val="center"/>
              <w:rPr>
                <w:rFonts w:ascii="Times New Roman" w:hAnsi="Times New Roman" w:cs="Times New Roman"/>
                <w:b/>
                <w:sz w:val="20"/>
                <w:szCs w:val="20"/>
              </w:rPr>
            </w:pPr>
          </w:p>
        </w:tc>
      </w:tr>
      <w:tr w:rsidR="006C3174" w:rsidTr="00DB37E5">
        <w:trPr>
          <w:gridAfter w:val="1"/>
          <w:wAfter w:w="1596" w:type="dxa"/>
          <w:trHeight w:val="1878"/>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1.</w:t>
            </w:r>
          </w:p>
        </w:tc>
        <w:tc>
          <w:tcPr>
            <w:tcW w:w="1464"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Посилити спроможність Малої академії наук та створити умови для інноваційної діяльності інших закладів позашкільної освіти</w:t>
            </w:r>
          </w:p>
          <w:p w:rsidR="006C3174" w:rsidRDefault="006C3174"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Проєкт «Львівська кіношкола». Створення на базі ЛОЦНТТУМ кіношколи, яка матиме навчальні курси: операторський; сценарний; монтажу; кольорокорекції; звукорежисерський; мультиплікації та інші.</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Придбання технічного облпаднання для фкункціонування кіношколи</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Відповідність очікуванням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ЛОЦНТТУМ</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450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Розроблено концепцію та кошторис проєкту</w:t>
            </w: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Закуплено обладнання та матеріалів для кіношколи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Розроблено навчальні програми</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набір в кіношколу (до 15 осіб на кожний факультет)</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Виготовлено навчальні відеоролики учнів школи</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w:t>
            </w: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Проєкт «Вікно в природу». Проведення заходів з оновлення еколого-освітньої виставки «Планета ЗОО» та забезпечення доступу до неї (пандус та ін.) осіб з ООП, розвитку здібностей та обдарувань цих дітей в процесі відвідування виставки</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закуплених матеріалів/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ЛОЦЕНТУМ</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Закуплено обладнання матеріалів, виконано  робіт/надано послуг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Відвідало виставку 1280 учнів.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 становить                        140,6 гривень.</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 80% опитаних відвідувачів висловили думку, що здобули нові знання та зацікавились життям тварин і птахів</w:t>
            </w:r>
          </w:p>
          <w:p w:rsidR="006C3174" w:rsidRDefault="006C3174" w:rsidP="00434DF4">
            <w:pPr>
              <w:spacing w:after="0" w:line="240" w:lineRule="auto"/>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color w:val="000000"/>
                <w:sz w:val="20"/>
                <w:szCs w:val="20"/>
              </w:rPr>
              <w:t xml:space="preserve">Проведення заходів Всеукраїнської </w:t>
            </w:r>
            <w:r>
              <w:rPr>
                <w:rFonts w:ascii="Times New Roman" w:hAnsi="Times New Roman" w:cs="Times New Roman"/>
                <w:color w:val="000000"/>
                <w:sz w:val="20"/>
                <w:szCs w:val="20"/>
              </w:rPr>
              <w:lastRenderedPageBreak/>
              <w:t xml:space="preserve">дитячо-юнацької військово-патріотичної гри «Сокіл» («Джура»)  в закладах </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Проведення заходів Всеукраїнської дитячо-юнацької </w:t>
            </w:r>
            <w:r>
              <w:rPr>
                <w:rFonts w:ascii="Times New Roman" w:hAnsi="Times New Roman" w:cs="Times New Roman"/>
                <w:color w:val="000000"/>
                <w:sz w:val="20"/>
                <w:szCs w:val="20"/>
              </w:rPr>
              <w:lastRenderedPageBreak/>
              <w:t>військово-патріотичної гри «Сокіл» («Джура»)  в закладах професійної (професійно-технічної) освіти</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закуплених </w:t>
            </w:r>
            <w:r>
              <w:rPr>
                <w:rFonts w:ascii="Times New Roman" w:hAnsi="Times New Roman" w:cs="Times New Roman"/>
                <w:sz w:val="20"/>
                <w:szCs w:val="20"/>
              </w:rPr>
              <w:lastRenderedPageBreak/>
              <w:t>матеріалів/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lastRenderedPageBreak/>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850"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49</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color w:val="000000"/>
                <w:sz w:val="20"/>
                <w:szCs w:val="20"/>
              </w:rPr>
            </w:pPr>
            <w:r>
              <w:rPr>
                <w:rFonts w:ascii="Times New Roman" w:hAnsi="Times New Roman" w:cs="Times New Roman"/>
                <w:sz w:val="20"/>
                <w:szCs w:val="20"/>
              </w:rPr>
              <w:t>Проведено І етап</w:t>
            </w:r>
            <w:r>
              <w:rPr>
                <w:rFonts w:ascii="Times New Roman" w:hAnsi="Times New Roman" w:cs="Times New Roman"/>
                <w:color w:val="000000"/>
                <w:sz w:val="20"/>
                <w:szCs w:val="20"/>
              </w:rPr>
              <w:t xml:space="preserve"> Всеукраїнської дитячо-юнацької військово-патріотичної гри «Сокіл» </w:t>
            </w:r>
            <w:r>
              <w:rPr>
                <w:rFonts w:ascii="Times New Roman" w:hAnsi="Times New Roman" w:cs="Times New Roman"/>
                <w:color w:val="000000"/>
                <w:sz w:val="20"/>
                <w:szCs w:val="20"/>
              </w:rPr>
              <w:lastRenderedPageBreak/>
              <w:t>(«Джура»)  в закладах професійної (професійно-технічної) освіти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color w:val="000000"/>
                <w:sz w:val="20"/>
                <w:szCs w:val="20"/>
              </w:rPr>
              <w:t>Преміювання переможців</w:t>
            </w:r>
          </w:p>
        </w:tc>
      </w:tr>
      <w:tr w:rsidR="006C3174" w:rsidTr="00DB37E5">
        <w:trPr>
          <w:gridAfter w:val="1"/>
          <w:wAfter w:w="1596" w:type="dxa"/>
          <w:trHeight w:val="4385"/>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4.</w:t>
            </w:r>
          </w:p>
        </w:tc>
        <w:tc>
          <w:tcPr>
            <w:tcW w:w="1464"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Підвищити ефективність освітнього процесу через впровадження сучасних технологій та засобів навчання</w:t>
            </w:r>
          </w:p>
          <w:p w:rsidR="006C3174" w:rsidRDefault="006C3174"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Проєкт «Еко STEM – лабораторія». Розширення доступу здобувачів неформальної освіти природознавчого спрямування будь-якого віку і педагогічних працівників до наукових спостережень, іншої дослідницької діяльності, організації моніторингу стану довкілля на базі укомплектованої в  ЛОЦЕНТУМ Еко STEM – лабораторії</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закупленого обладнання/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ЛОЦЕНТУМ</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Закуплено обладнання/ виконано робіт/надано послуг</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Скористалися освітніми послугами до 2 тис. учнів.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 – 125 гривень.</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 80% опитаних користувачів виявили інтерес до наукових спостережень та організації моніторингу стану довкілля</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w:t>
            </w: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Оновлення матеріально-технічної бази, проведення ремонтів закладів, </w:t>
            </w:r>
            <w:r>
              <w:rPr>
                <w:rFonts w:ascii="Times New Roman" w:hAnsi="Times New Roman" w:cs="Times New Roman"/>
                <w:sz w:val="20"/>
                <w:szCs w:val="20"/>
              </w:rPr>
              <w:lastRenderedPageBreak/>
              <w:t>установ освіти обласного підпорядкування та позашкільних закладів області</w:t>
            </w:r>
          </w:p>
          <w:p w:rsidR="006C3174" w:rsidRDefault="006C3174" w:rsidP="00434DF4">
            <w:pPr>
              <w:spacing w:after="0" w:line="240" w:lineRule="auto"/>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закуплених меблів та  обладнання/ виконаних </w:t>
            </w:r>
            <w:r>
              <w:rPr>
                <w:rFonts w:ascii="Times New Roman" w:hAnsi="Times New Roman" w:cs="Times New Roman"/>
                <w:sz w:val="20"/>
                <w:szCs w:val="20"/>
              </w:rPr>
              <w:lastRenderedPageBreak/>
              <w:t>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оновленою базою</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9404,3</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1900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1900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Закуплено обладнання/виконано робіт/надано послуг сумарною вартістю до 1900 тис. гривень.</w:t>
            </w:r>
          </w:p>
          <w:p w:rsidR="006C3174" w:rsidRDefault="006C3174" w:rsidP="00434DF4">
            <w:pPr>
              <w:spacing w:after="0" w:line="240" w:lineRule="auto"/>
              <w:jc w:val="both"/>
              <w:rPr>
                <w:rFonts w:ascii="Times New Roman" w:hAnsi="Times New Roman" w:cs="Times New Roman"/>
                <w:sz w:val="20"/>
                <w:szCs w:val="20"/>
              </w:rPr>
            </w:pPr>
          </w:p>
          <w:p w:rsidR="006C3174" w:rsidRDefault="006C3174" w:rsidP="00434DF4">
            <w:pPr>
              <w:spacing w:after="0" w:line="240" w:lineRule="auto"/>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6.</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Підвищити ефективність освітнього процесу через впровадження сучасних технологій та засобів навчання </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Відвідування музеїв, навчальних лабораторій. </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виїзних виставок, книжкових ярмарків</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придбаних матеріалів/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взяли участь у заходах</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 заклади позашкільної освіти, відділи освіти</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ТГ</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Налагоджено співпрацю з Музеєм науки м. Львова. Відвідало Музей науки 3,5 тис. учнів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Проведено 10 виїзних виставок книжкових ярмарок </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p>
        </w:tc>
        <w:tc>
          <w:tcPr>
            <w:tcW w:w="6000" w:type="dxa"/>
            <w:gridSpan w:val="5"/>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6C3174" w:rsidRDefault="006C3174" w:rsidP="00434DF4">
            <w:pPr>
              <w:spacing w:after="0" w:line="240" w:lineRule="auto"/>
              <w:jc w:val="center"/>
              <w:rPr>
                <w:rFonts w:ascii="Times New Roman" w:hAnsi="Times New Roman" w:cs="Times New Roman"/>
                <w:b/>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1820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10454,3</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2047</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1949</w:t>
            </w:r>
          </w:p>
        </w:tc>
        <w:tc>
          <w:tcPr>
            <w:tcW w:w="850"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2D7BA3"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1949</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r>
      <w:tr w:rsidR="006C3174" w:rsidTr="007D5DF9">
        <w:trPr>
          <w:gridAfter w:val="1"/>
          <w:wAfter w:w="1596" w:type="dxa"/>
        </w:trPr>
        <w:tc>
          <w:tcPr>
            <w:tcW w:w="16155" w:type="dxa"/>
            <w:gridSpan w:val="15"/>
            <w:tcBorders>
              <w:top w:val="single" w:sz="4" w:space="0" w:color="000000"/>
              <w:left w:val="single" w:sz="4" w:space="0" w:color="000000"/>
              <w:bottom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Професійна (професійно-технічна) та фахова передвища освіта</w:t>
            </w:r>
          </w:p>
          <w:p w:rsidR="006C3174" w:rsidRDefault="006C3174" w:rsidP="00434DF4">
            <w:pPr>
              <w:spacing w:after="0" w:line="240" w:lineRule="auto"/>
              <w:jc w:val="cente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Зміцнення матеріально-технічної бази закладів освіти </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Проведення ремонтів, придбання матеріалів та обладнання в </w:t>
            </w:r>
            <w:r>
              <w:rPr>
                <w:rFonts w:ascii="Times New Roman" w:hAnsi="Times New Roman" w:cs="Times New Roman"/>
                <w:sz w:val="20"/>
                <w:szCs w:val="20"/>
              </w:rPr>
              <w:lastRenderedPageBreak/>
              <w:t>закладах професійно-технічної освіти</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Оновлення матеріально-технічної бази закладів професійно-технічної освіти</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Створення навчально-практичних центрів на базі закладів професійно-технічної освіти</w:t>
            </w:r>
          </w:p>
          <w:p w:rsidR="006C3174" w:rsidRDefault="006C3174" w:rsidP="00434DF4">
            <w:pPr>
              <w:spacing w:after="0" w:line="240" w:lineRule="auto"/>
              <w:jc w:val="center"/>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виконаних </w:t>
            </w:r>
            <w:r>
              <w:rPr>
                <w:rFonts w:ascii="Times New Roman" w:hAnsi="Times New Roman" w:cs="Times New Roman"/>
                <w:sz w:val="20"/>
                <w:szCs w:val="20"/>
              </w:rPr>
              <w:lastRenderedPageBreak/>
              <w:t>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НПЦ</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6C3174" w:rsidRDefault="006C3174" w:rsidP="00434DF4">
            <w:pPr>
              <w:spacing w:after="0" w:line="240" w:lineRule="auto"/>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3200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17300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28480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11300</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4815</w:t>
            </w:r>
          </w:p>
        </w:tc>
        <w:tc>
          <w:tcPr>
            <w:tcW w:w="850"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487C70"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4815</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Придбано матеріалів та обладнання</w:t>
            </w:r>
            <w:r w:rsidR="00487C70">
              <w:rPr>
                <w:rFonts w:ascii="Times New Roman" w:hAnsi="Times New Roman" w:cs="Times New Roman"/>
                <w:sz w:val="20"/>
                <w:szCs w:val="20"/>
              </w:rPr>
              <w:t>/ виконано робіт сумарно до 4815</w:t>
            </w:r>
            <w:r>
              <w:rPr>
                <w:rFonts w:ascii="Times New Roman" w:hAnsi="Times New Roman" w:cs="Times New Roman"/>
                <w:sz w:val="20"/>
                <w:szCs w:val="20"/>
              </w:rPr>
              <w:t xml:space="preserve">   тис грн</w:t>
            </w: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lastRenderedPageBreak/>
              <w:t>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Отримали покращені освітні потреби 20 122 учні</w:t>
            </w:r>
          </w:p>
          <w:p w:rsidR="006C3174" w:rsidRDefault="006C3174" w:rsidP="00434DF4">
            <w:pPr>
              <w:spacing w:after="0" w:line="240" w:lineRule="auto"/>
              <w:ind w:left="-22"/>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2.</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Оновлення  матеріально-технічної бази закладів освіти обласного підпорядкування </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Покращення матеріально-технічної бази закладів освіти</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протипожежних заходів, відеоспостереження, ремонт та облаштування укриттів</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Комплекти обладнання.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обладнанням</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ІД</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880</w:t>
            </w:r>
          </w:p>
          <w:p w:rsidR="006C3174" w:rsidRDefault="006C3174" w:rsidP="00434DF4">
            <w:pPr>
              <w:spacing w:after="0" w:line="240" w:lineRule="auto"/>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7350,01</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та обладнання, виконано робіт/надано послуг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6C3174" w:rsidRDefault="006C3174" w:rsidP="00434DF4">
            <w:pPr>
              <w:spacing w:after="0" w:line="240" w:lineRule="auto"/>
              <w:ind w:left="-22"/>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464"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Застосовувати механізм публічно-приватного партнерства в професійній  (професійно-</w:t>
            </w:r>
            <w:r>
              <w:rPr>
                <w:rFonts w:ascii="Times New Roman" w:hAnsi="Times New Roman" w:cs="Times New Roman"/>
                <w:sz w:val="20"/>
                <w:szCs w:val="20"/>
              </w:rPr>
              <w:lastRenderedPageBreak/>
              <w:t xml:space="preserve">технічній) освіті (спільне фінансування закладів освіти, професійно-практична підготовка) </w:t>
            </w: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Розвиток професійної освіти регіону. Створення центрів кваліфікації на базі закладів професійно-технічної освіти </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Проходження курсів підвищення кваліфікації майстрами виробничого навчання, викладачами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К-ть створених наглядових рад</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закладів з дуальною формою освіти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Участь роботодавців у роботі НР.</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Оновлені освітні програми</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Ефективні програми  співпраці профосвіти з суб’єктами господарювання</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Грант</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Виконано робіт/надано послуг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Створено наглядові ради при усіх ЗП(ПТ )О області</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Членами НР в усіх ЗП(ПТ)О області стали підприємці</w:t>
            </w: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lastRenderedPageBreak/>
              <w:t>Розроблено програми співпраці профосвіти із суб'єктами господарювання, укладено дво-та багатосторонні угоди</w:t>
            </w: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4.</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Залучити потенційних роботодавців до участі у підготовці кваліфікованих робітників шляхом розвитку дуальної форми освіти. Стажування майстрів виробничого навчання на підприємствах регіону </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Провести профорієнтацію щодо дуальної освіти в ЗПТО. </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Навчання наставників, що беруть участь у впровадженні дуальної системи навчання </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Проведення конкурсів фахової майстерності серед майстрів виробничого навчання, нагородження переможців </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скористались послугами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Участь роботодавців у підгоотовці робітників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 xml:space="preserve">Зростання професійної компетентності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профорієнтацію щодо дуальної освіти в усіх ЗПТО.</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Групу відповідальних осіб від ЗПТО  підготовлено до впровадження дуальної системи навчання.</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Підвищено проф-ну компетентність 50 вчителів та майстрів виробничого навчання.</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Роботодавців залучено формування в учнів проф. навичок</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5.</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Популяризувати робітничі професії, сформувати позитивний імідж закладів професійної </w:t>
            </w:r>
            <w:r>
              <w:rPr>
                <w:rFonts w:ascii="Times New Roman" w:hAnsi="Times New Roman" w:cs="Times New Roman"/>
                <w:sz w:val="20"/>
                <w:szCs w:val="20"/>
              </w:rPr>
              <w:lastRenderedPageBreak/>
              <w:t xml:space="preserve">(професійно-технічної) освіти. Залучити бізнес до популяризації професійної освіти та робітничих професій. </w:t>
            </w:r>
          </w:p>
          <w:p w:rsidR="006C3174" w:rsidRDefault="006C3174"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xml:space="preserve">Підготовка і проведення профорієнтаційного Форуму професійної освіти  (промоційні відеоролики, учнівські, </w:t>
            </w:r>
            <w:r>
              <w:rPr>
                <w:rFonts w:ascii="Times New Roman" w:hAnsi="Times New Roman" w:cs="Times New Roman"/>
                <w:sz w:val="20"/>
                <w:szCs w:val="20"/>
              </w:rPr>
              <w:lastRenderedPageBreak/>
              <w:t>студентські екскурсії, виставки, друк поліграфії, реклама у ЗМІ тощо)</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xml:space="preserve">К-ть залучених до участі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проведених заходів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учасника</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i/>
                <w:sz w:val="20"/>
                <w:szCs w:val="20"/>
              </w:rPr>
            </w:pPr>
            <w:r>
              <w:rPr>
                <w:rFonts w:ascii="Times New Roman" w:hAnsi="Times New Roman" w:cs="Times New Roman"/>
                <w:sz w:val="20"/>
                <w:szCs w:val="20"/>
              </w:rPr>
              <w:t>Позитивний вплив на вибір професії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НМЦПТО</w:t>
            </w:r>
          </w:p>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Форум професійної освіти</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Взяло участь до 3000 учасників ЗЗСО та ЗПТО.</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Влаштовано до 30 павільйонів ЗПТО та роботодавців.</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lastRenderedPageBreak/>
              <w:t>Проведено учнівські екскурсії й виставки на базі  обласних підприємств та ознайомлено учнів сучасним галузями бізнесу.</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Створено промоційні відеоролики, до яких залучено ЗПТО </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lastRenderedPageBreak/>
              <w:t>6.</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Впорядкування та розвиток мережі закладів освіти обласного підпорядкування </w:t>
            </w:r>
          </w:p>
          <w:p w:rsidR="006C3174" w:rsidRDefault="006C3174"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Виготовлення та приведення у відповідність до чинного законодавства документації  закладів професійної (професійно-технічної) та фахової передвищої освіти </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Пакети установчих документів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Модернізація норм та умов праці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478</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818,112</w:t>
            </w:r>
          </w:p>
        </w:tc>
        <w:tc>
          <w:tcPr>
            <w:tcW w:w="850"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487C70"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818,112</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Виготовлено пакет документів в закладах освіти </w:t>
            </w:r>
          </w:p>
        </w:tc>
      </w:tr>
      <w:tr w:rsidR="006C3174" w:rsidTr="00DB37E5">
        <w:trPr>
          <w:gridAfter w:val="1"/>
          <w:wAfter w:w="1596" w:type="dxa"/>
        </w:trPr>
        <w:tc>
          <w:tcPr>
            <w:tcW w:w="516" w:type="dxa"/>
            <w:tcBorders>
              <w:top w:val="single" w:sz="4" w:space="0" w:color="000000"/>
              <w:left w:val="single" w:sz="4" w:space="0" w:color="000000"/>
              <w:right w:val="single" w:sz="4" w:space="0" w:color="000000"/>
            </w:tcBorders>
          </w:tcPr>
          <w:p w:rsidR="006C3174" w:rsidRDefault="006C3174"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7.</w:t>
            </w:r>
          </w:p>
        </w:tc>
        <w:tc>
          <w:tcPr>
            <w:tcW w:w="1464" w:type="dxa"/>
            <w:vMerge w:val="restart"/>
            <w:tcBorders>
              <w:top w:val="single" w:sz="4" w:space="0" w:color="000000"/>
              <w:left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Дослідження регіонального  ринку праці</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Інструменти розвитку інституційного партнерства системи професійної освіти та бізнесу в регіоні.</w:t>
            </w:r>
          </w:p>
          <w:p w:rsidR="006C3174" w:rsidRDefault="006C3174" w:rsidP="00434DF4">
            <w:pPr>
              <w:spacing w:after="0" w:line="240" w:lineRule="auto"/>
              <w:rPr>
                <w:rFonts w:ascii="Times New Roman" w:hAnsi="Times New Roman" w:cs="Times New Roman"/>
                <w:sz w:val="20"/>
                <w:szCs w:val="20"/>
              </w:rPr>
            </w:pPr>
          </w:p>
          <w:p w:rsidR="006C3174" w:rsidRDefault="006C3174" w:rsidP="00434DF4">
            <w:pPr>
              <w:spacing w:after="0" w:line="240" w:lineRule="auto"/>
              <w:rPr>
                <w:rFonts w:ascii="Times New Roman" w:hAnsi="Times New Roman" w:cs="Times New Roman"/>
                <w:sz w:val="20"/>
                <w:szCs w:val="20"/>
              </w:rPr>
            </w:pPr>
          </w:p>
          <w:p w:rsidR="006C3174" w:rsidRDefault="006C3174" w:rsidP="00434DF4">
            <w:pPr>
              <w:spacing w:after="0" w:line="240" w:lineRule="auto"/>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залучених до участі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К-сть проведених опитувань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на одного учасника</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Позитивний вплив на вибір професії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6C3174" w:rsidRDefault="006C3174" w:rsidP="00434DF4">
            <w:pPr>
              <w:spacing w:after="0" w:line="240" w:lineRule="auto"/>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100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соціологічне опитування</w:t>
            </w:r>
          </w:p>
          <w:p w:rsidR="006C3174" w:rsidRDefault="006C3174" w:rsidP="00434DF4">
            <w:pPr>
              <w:spacing w:after="0" w:line="240" w:lineRule="auto"/>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p>
        </w:tc>
      </w:tr>
      <w:tr w:rsidR="006C3174" w:rsidTr="00DB37E5">
        <w:trPr>
          <w:gridAfter w:val="1"/>
          <w:wAfter w:w="1596" w:type="dxa"/>
        </w:trPr>
        <w:tc>
          <w:tcPr>
            <w:tcW w:w="516" w:type="dxa"/>
            <w:tcBorders>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b/>
                <w:sz w:val="20"/>
                <w:szCs w:val="20"/>
              </w:rPr>
            </w:pPr>
            <w:r>
              <w:rPr>
                <w:rFonts w:ascii="Times New Roman" w:hAnsi="Times New Roman" w:cs="Times New Roman"/>
                <w:b/>
                <w:sz w:val="20"/>
                <w:szCs w:val="20"/>
              </w:rPr>
              <w:t>8.</w:t>
            </w:r>
          </w:p>
        </w:tc>
        <w:tc>
          <w:tcPr>
            <w:tcW w:w="1464" w:type="dxa"/>
            <w:vMerge/>
            <w:tcBorders>
              <w:top w:val="single" w:sz="4" w:space="0" w:color="000000"/>
              <w:left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Аналіз тенденцій і закономірностей розвитку професійної освіти в проєкції забезпечення збалансування регіонального ринку праці</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залучених до участі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К-сть проведених опитувань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на одного учасника</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вибір професії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6C3174" w:rsidRDefault="006C3174" w:rsidP="00434DF4">
            <w:pPr>
              <w:spacing w:after="0" w:line="240" w:lineRule="auto"/>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100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Проведено соціологічне дослідження</w:t>
            </w:r>
          </w:p>
          <w:p w:rsidR="006C3174" w:rsidRDefault="006C3174" w:rsidP="00434DF4">
            <w:pPr>
              <w:spacing w:after="0" w:line="240" w:lineRule="auto"/>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p>
        </w:tc>
        <w:tc>
          <w:tcPr>
            <w:tcW w:w="6567" w:type="dxa"/>
            <w:gridSpan w:val="6"/>
            <w:tcBorders>
              <w:top w:val="single" w:sz="4" w:space="0" w:color="000000"/>
              <w:left w:val="single" w:sz="4" w:space="0" w:color="000000"/>
              <w:bottom w:val="nil"/>
              <w:right w:val="single" w:sz="4" w:space="0" w:color="000000"/>
            </w:tcBorders>
          </w:tcPr>
          <w:p w:rsidR="006C3174" w:rsidRDefault="006C3174" w:rsidP="00434DF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6C3174" w:rsidRDefault="006C3174" w:rsidP="00434DF4">
            <w:pPr>
              <w:spacing w:after="0" w:line="240" w:lineRule="auto"/>
              <w:jc w:val="center"/>
              <w:rPr>
                <w:rFonts w:ascii="Times New Roman" w:hAnsi="Times New Roman" w:cs="Times New Roman"/>
                <w:b/>
                <w:i/>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4380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18100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30259,5</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19128,01</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5833,112</w:t>
            </w:r>
          </w:p>
        </w:tc>
        <w:tc>
          <w:tcPr>
            <w:tcW w:w="850" w:type="dxa"/>
            <w:tcBorders>
              <w:top w:val="nil"/>
              <w:left w:val="single" w:sz="4" w:space="0" w:color="000000"/>
              <w:bottom w:val="single" w:sz="4" w:space="0" w:color="000000"/>
              <w:right w:val="single" w:sz="4" w:space="0" w:color="000000"/>
            </w:tcBorders>
          </w:tcPr>
          <w:p w:rsidR="006C3174" w:rsidRDefault="00AF5397"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nil"/>
              <w:left w:val="single" w:sz="4" w:space="0" w:color="000000"/>
              <w:bottom w:val="single" w:sz="4" w:space="0" w:color="000000"/>
              <w:right w:val="single" w:sz="4" w:space="0" w:color="000000"/>
            </w:tcBorders>
          </w:tcPr>
          <w:p w:rsidR="006C3174" w:rsidRDefault="0081774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5833,112</w:t>
            </w:r>
          </w:p>
        </w:tc>
        <w:tc>
          <w:tcPr>
            <w:tcW w:w="3118" w:type="dxa"/>
            <w:tcBorders>
              <w:top w:val="nil"/>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p>
        </w:tc>
      </w:tr>
      <w:tr w:rsidR="006C3174" w:rsidTr="007D5DF9">
        <w:tc>
          <w:tcPr>
            <w:tcW w:w="16155" w:type="dxa"/>
            <w:gridSpan w:val="15"/>
            <w:tcBorders>
              <w:top w:val="single" w:sz="4" w:space="0" w:color="000000"/>
              <w:left w:val="single" w:sz="4" w:space="0" w:color="000000"/>
              <w:bottom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Вища освіта та наука. Педагогічна освіта</w:t>
            </w:r>
          </w:p>
          <w:p w:rsidR="006C3174" w:rsidRDefault="006C3174" w:rsidP="00434DF4">
            <w:pPr>
              <w:spacing w:after="0" w:line="240" w:lineRule="auto"/>
              <w:jc w:val="center"/>
            </w:pPr>
          </w:p>
        </w:tc>
        <w:tc>
          <w:tcPr>
            <w:tcW w:w="1596" w:type="dxa"/>
            <w:tcBorders>
              <w:top w:val="nil"/>
            </w:tcBorders>
            <w:shd w:val="clear" w:color="auto" w:fill="auto"/>
          </w:tcPr>
          <w:p w:rsidR="006C3174" w:rsidRDefault="006C3174" w:rsidP="00434DF4">
            <w:pPr>
              <w:spacing w:after="0" w:line="240" w:lineRule="auto"/>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 1.</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Підтримувати винахідництво та науково-дослідницьку діяльність молодих вчених та студентів</w:t>
            </w:r>
          </w:p>
          <w:p w:rsidR="006C3174" w:rsidRDefault="006C3174"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Преміювання талановитої студентської молоді</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премій</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премійованого</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Визнання учасниками об’єктивності оцінювання та </w:t>
            </w:r>
            <w:r>
              <w:rPr>
                <w:rFonts w:ascii="Times New Roman" w:hAnsi="Times New Roman" w:cs="Times New Roman"/>
                <w:sz w:val="20"/>
                <w:szCs w:val="20"/>
              </w:rPr>
              <w:lastRenderedPageBreak/>
              <w:t>справедливості преміювання</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1295</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Виплачено студентам премій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однієї премії – 6500 гривень.</w:t>
            </w:r>
          </w:p>
          <w:p w:rsidR="006C3174" w:rsidRDefault="006C3174" w:rsidP="00434DF4">
            <w:pPr>
              <w:rPr>
                <w:rFonts w:ascii="Times New Roman" w:hAnsi="Times New Roman" w:cs="Times New Roman"/>
                <w:sz w:val="20"/>
                <w:szCs w:val="20"/>
              </w:rPr>
            </w:pPr>
            <w:r>
              <w:rPr>
                <w:rFonts w:ascii="Times New Roman" w:hAnsi="Times New Roman" w:cs="Times New Roman"/>
                <w:sz w:val="20"/>
                <w:szCs w:val="20"/>
              </w:rPr>
              <w:t>Відзначено преміями  студентів області – переможців конкурсів.</w:t>
            </w:r>
          </w:p>
          <w:p w:rsidR="006C3174" w:rsidRDefault="006C3174" w:rsidP="00434DF4">
            <w:pPr>
              <w:spacing w:after="0" w:line="240" w:lineRule="auto"/>
              <w:ind w:left="-22"/>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2.</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Удосконалити механізми стимулювання наукової діяльності молоді шляхом переходу до грантового фінансування, підтримки творчих проєктів</w:t>
            </w:r>
          </w:p>
          <w:p w:rsidR="006C3174" w:rsidRDefault="006C3174"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Преміювання та надання грантів науковцям, викладачам Львівщини за/для дослідження, корисні регіону та Україні </w:t>
            </w:r>
          </w:p>
          <w:p w:rsidR="006C3174" w:rsidRDefault="006C3174" w:rsidP="00434DF4">
            <w:pPr>
              <w:spacing w:after="0" w:line="240" w:lineRule="auto"/>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премій та грантів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jc w:val="both"/>
              <w:rPr>
                <w:rFonts w:ascii="Times New Roman" w:hAnsi="Times New Roman" w:cs="Times New Roman"/>
                <w:sz w:val="20"/>
                <w:szCs w:val="20"/>
              </w:rPr>
            </w:pPr>
            <w:r>
              <w:rPr>
                <w:rFonts w:ascii="Times New Roman" w:hAnsi="Times New Roman" w:cs="Times New Roman"/>
                <w:sz w:val="20"/>
                <w:szCs w:val="20"/>
              </w:rPr>
              <w:t>Середня вартість однієї премії та гранту</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Отримувачі вигод визнають справедливість та об’єктивність преміювання</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Виплачено науковцям, викладачам  премії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Вручено до 56 премій та до 20 грантів на імплементацію результатів досліджень.</w:t>
            </w:r>
          </w:p>
          <w:p w:rsidR="006C3174" w:rsidRDefault="006C3174" w:rsidP="00434DF4">
            <w:pPr>
              <w:spacing w:after="0"/>
              <w:jc w:val="both"/>
              <w:rPr>
                <w:rFonts w:ascii="Times New Roman" w:hAnsi="Times New Roman" w:cs="Times New Roman"/>
                <w:sz w:val="20"/>
                <w:szCs w:val="20"/>
              </w:rPr>
            </w:pPr>
            <w:r>
              <w:rPr>
                <w:rFonts w:ascii="Times New Roman" w:hAnsi="Times New Roman" w:cs="Times New Roman"/>
                <w:sz w:val="20"/>
                <w:szCs w:val="20"/>
              </w:rPr>
              <w:t>Середня вартість однієї премії – 25 тис. грн; гранта – 80 тис. гривень.</w:t>
            </w:r>
          </w:p>
          <w:p w:rsidR="006C3174" w:rsidRDefault="006C3174" w:rsidP="00434DF4">
            <w:pPr>
              <w:rPr>
                <w:rFonts w:ascii="Times New Roman" w:hAnsi="Times New Roman" w:cs="Times New Roman"/>
                <w:sz w:val="20"/>
                <w:szCs w:val="20"/>
              </w:rPr>
            </w:pPr>
            <w:r>
              <w:rPr>
                <w:rFonts w:ascii="Times New Roman" w:hAnsi="Times New Roman" w:cs="Times New Roman"/>
                <w:sz w:val="20"/>
                <w:szCs w:val="20"/>
              </w:rPr>
              <w:t>Індекс цитувань праць учених, які отримали премії, високий.</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Характеристики  праці нагороджених відповідають вимогам до претендентів</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Підготовка педагогічних працівників нової генерації шляхом створення умов для залучення до майбутньої професійної діяльності талановитої молоді</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щорічного обласного дидактико-педагогічного форуму для обміну досвідом та вироблення політики у сфері підготовки педагогічних працівників нової генерації</w:t>
            </w:r>
          </w:p>
          <w:p w:rsidR="006C3174" w:rsidRDefault="006C3174" w:rsidP="00434DF4">
            <w:pPr>
              <w:spacing w:after="0" w:line="240" w:lineRule="auto"/>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учасників – педагогічних та науково-педагогічних працівників </w:t>
            </w: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Представлено освітні інновації та досвід практичної педагогічної діяльності</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 учасників, які визнають цінність форуму</w:t>
            </w:r>
          </w:p>
          <w:p w:rsidR="006C3174" w:rsidRDefault="006C3174" w:rsidP="00434DF4">
            <w:pPr>
              <w:spacing w:after="0" w:line="240" w:lineRule="auto"/>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highlight w:val="white"/>
              </w:rPr>
            </w:pPr>
            <w:r>
              <w:rPr>
                <w:rFonts w:ascii="Times New Roman" w:hAnsi="Times New Roman" w:cs="Times New Roman"/>
                <w:sz w:val="20"/>
                <w:szCs w:val="20"/>
                <w:highlight w:val="white"/>
              </w:rPr>
              <w:lastRenderedPageBreak/>
              <w:t>ДОН ЛОДА</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Дрогобицький  державний педагогічний університет імені  Івана Франка </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rPr>
                <w:rFonts w:ascii="Times New Roman" w:hAnsi="Times New Roman" w:cs="Times New Roman"/>
                <w:sz w:val="20"/>
                <w:szCs w:val="20"/>
              </w:rPr>
            </w:pPr>
            <w:r>
              <w:rPr>
                <w:rFonts w:ascii="Times New Roman" w:hAnsi="Times New Roman" w:cs="Times New Roman"/>
                <w:sz w:val="20"/>
                <w:szCs w:val="20"/>
              </w:rPr>
              <w:t xml:space="preserve">Виконано робіт/надано послуг </w:t>
            </w:r>
          </w:p>
          <w:p w:rsidR="006C3174" w:rsidRDefault="006C3174" w:rsidP="00434DF4">
            <w:pPr>
              <w:rPr>
                <w:rFonts w:ascii="Times New Roman" w:hAnsi="Times New Roman" w:cs="Times New Roman"/>
                <w:sz w:val="20"/>
                <w:szCs w:val="20"/>
              </w:rPr>
            </w:pPr>
            <w:r>
              <w:rPr>
                <w:rFonts w:ascii="Times New Roman" w:hAnsi="Times New Roman" w:cs="Times New Roman"/>
                <w:sz w:val="20"/>
                <w:szCs w:val="20"/>
              </w:rPr>
              <w:t xml:space="preserve">Залучено до 500 педагогів та науково-педагогічних працівників.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Учасники ознайомлені з новітніми педагогічними практиками та досвідом колег.</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sz w:val="20"/>
                <w:szCs w:val="20"/>
              </w:rPr>
              <w:t>Понад 80% опитаних учасників форуму відзначають актуальність тематики та високий рівень організації</w:t>
            </w:r>
          </w:p>
          <w:p w:rsidR="006C3174" w:rsidRDefault="006C3174" w:rsidP="00434DF4">
            <w:pPr>
              <w:rPr>
                <w:rFonts w:ascii="Times New Roman" w:hAnsi="Times New Roman" w:cs="Times New Roman"/>
                <w:sz w:val="20"/>
                <w:szCs w:val="20"/>
              </w:rPr>
            </w:pP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 </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4.</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Розвиток інноваційних фундаментальних та прикладних досліджень</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інноваційних фундаментальних та прикладних досліджень</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учасників – педагогічних та науково-педагогічних працівників </w:t>
            </w: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Представлено освітні інновації та досвід практичної педагогічної діяльності</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Забезпеченість потреби</w:t>
            </w:r>
          </w:p>
          <w:p w:rsidR="006C3174" w:rsidRDefault="006C3174" w:rsidP="00434DF4">
            <w:pPr>
              <w:spacing w:after="0" w:line="240" w:lineRule="auto"/>
              <w:jc w:val="both"/>
              <w:rPr>
                <w:rFonts w:ascii="Times New Roman" w:hAnsi="Times New Roman" w:cs="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2308,7</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та обладнання, виконано робіт/надано послуг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Розроблено методологію дослідження впливу молекулярного водню на інтенсивність наводнювання та корозії трубних сталей у модельному для транспортованого газу середовищі з урахуванням їх старіння. Встановлення дійсного технічного стану пошкоджених залізобетонних  конструкцій з використанням методу цифрової кореляції зображення.</w:t>
            </w:r>
          </w:p>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434DF4">
            <w:pPr>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Зміцнення матеріально-технічної бази закладів вищої освіти</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капітального ремонту із заміною вікон та покрівлі гуртожитку №4 Національного лісотехнічного університету (наслідки ракетного удару)</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проведених ремонтів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6C3174" w:rsidRDefault="006C3174" w:rsidP="00434DF4">
            <w:pPr>
              <w:spacing w:after="0" w:line="240" w:lineRule="auto"/>
              <w:jc w:val="both"/>
              <w:rPr>
                <w:rFonts w:ascii="Times New Roman" w:hAnsi="Times New Roman" w:cs="Times New Roman"/>
                <w:b/>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Національний лісотехнічний університет</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941,2</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та обладнання, виконано робіт/надано послуг </w:t>
            </w:r>
          </w:p>
          <w:p w:rsidR="006C3174" w:rsidRDefault="006C3174" w:rsidP="00434DF4">
            <w:pPr>
              <w:spacing w:after="0" w:line="240" w:lineRule="auto"/>
              <w:ind w:left="-22"/>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6.</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Проведення поточних ремонтів навчальних корпусів закладів фахової передвищої освіти</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поточного ремонту навчального корпусу «А-3» ВСП Технічного фахового коледжу НУ «Львівська політехніка» за адресою м. Львів, вул. М. Пимоненка,17 (наслідки ракетного удару)</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проведених ремонтів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6C3174" w:rsidRDefault="006C3174" w:rsidP="00434DF4">
            <w:pPr>
              <w:spacing w:after="0" w:line="240" w:lineRule="auto"/>
              <w:jc w:val="both"/>
              <w:rPr>
                <w:rFonts w:ascii="Times New Roman" w:hAnsi="Times New Roman" w:cs="Times New Roman"/>
                <w:b/>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ВСП Технічний коледж НУ «Львівська політехніка»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189,9</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та обладнання, виконано робіт/надано послуг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Надано субвенцію з обласного бюджету державному бюджету на виконання програм соціально-економічного розвитку регіонів</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7.</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Проведення поточних ремонтів навчально-виробничих майстерень  закладів фахової передвищої освіти</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Проведення поточного ремонту навчального- виробничої майстерні  «А-2» ВСП Технічного фахового коледжу НУ «Львівська політехніка» за адресою м. Львів, вул. М. Пимоненка,17 (наслідки ракетного удару)</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проведених ремонтів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заклад</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6C3174" w:rsidRDefault="006C3174" w:rsidP="00434DF4">
            <w:pPr>
              <w:spacing w:after="0" w:line="240" w:lineRule="auto"/>
              <w:jc w:val="both"/>
              <w:rPr>
                <w:rFonts w:ascii="Times New Roman" w:hAnsi="Times New Roman" w:cs="Times New Roman"/>
                <w:b/>
                <w:sz w:val="20"/>
                <w:szCs w:val="20"/>
              </w:rPr>
            </w:pP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ВСП Технічний коледж НУ «Львівська політехніка»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195,6</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матеріалів та обладнання, виконано робіт/надано послуг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Надано субвенцію з обласного бюджету державному бюджету на виконання програм соціально-економічного розвитку регіонів</w:t>
            </w:r>
          </w:p>
        </w:tc>
      </w:tr>
      <w:tr w:rsidR="006C3174" w:rsidTr="00DB37E5">
        <w:trPr>
          <w:gridAfter w:val="1"/>
          <w:wAfter w:w="1596" w:type="dxa"/>
        </w:trPr>
        <w:tc>
          <w:tcPr>
            <w:tcW w:w="7083" w:type="dxa"/>
            <w:gridSpan w:val="7"/>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Загалом коштів</w:t>
            </w:r>
          </w:p>
          <w:p w:rsidR="006C3174" w:rsidRDefault="006C3174" w:rsidP="00434DF4">
            <w:pPr>
              <w:spacing w:after="0" w:line="240" w:lineRule="auto"/>
              <w:jc w:val="center"/>
              <w:rPr>
                <w:rFonts w:ascii="Times New Roman" w:hAnsi="Times New Roman" w:cs="Times New Roman"/>
                <w:b/>
                <w:i/>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4385</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7935,4</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r>
      <w:tr w:rsidR="006C3174" w:rsidTr="007D5DF9">
        <w:trPr>
          <w:gridAfter w:val="1"/>
          <w:wAfter w:w="1596" w:type="dxa"/>
        </w:trPr>
        <w:tc>
          <w:tcPr>
            <w:tcW w:w="16155" w:type="dxa"/>
            <w:gridSpan w:val="15"/>
            <w:tcBorders>
              <w:top w:val="single" w:sz="4" w:space="0" w:color="000000"/>
              <w:left w:val="single" w:sz="4" w:space="0" w:color="000000"/>
              <w:bottom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Управління</w:t>
            </w:r>
          </w:p>
          <w:p w:rsidR="006C3174" w:rsidRDefault="006C3174" w:rsidP="00434DF4">
            <w:pPr>
              <w:spacing w:after="0" w:line="240" w:lineRule="auto"/>
              <w:jc w:val="cente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464" w:type="dxa"/>
            <w:tcBorders>
              <w:top w:val="single" w:sz="4" w:space="0" w:color="000000"/>
              <w:left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Сформувати систему моніторингу </w:t>
            </w:r>
            <w:r>
              <w:rPr>
                <w:rFonts w:ascii="Times New Roman" w:hAnsi="Times New Roman" w:cs="Times New Roman"/>
                <w:sz w:val="20"/>
                <w:szCs w:val="20"/>
              </w:rPr>
              <w:lastRenderedPageBreak/>
              <w:t>сфери освіти з метою прийняття ефективних управлінських рішень</w:t>
            </w:r>
          </w:p>
          <w:p w:rsidR="006C3174" w:rsidRDefault="006C3174"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Проєкт «Oреn Street Map». Створення на базі спеціальної е-</w:t>
            </w:r>
            <w:r>
              <w:rPr>
                <w:rFonts w:ascii="Times New Roman" w:hAnsi="Times New Roman" w:cs="Times New Roman"/>
                <w:sz w:val="20"/>
                <w:szCs w:val="20"/>
              </w:rPr>
              <w:lastRenderedPageBreak/>
              <w:t>програми самооновлюваної бази даних про стан освіти Львівщини з можливостями для узагальнень та аналітики  (так зв. датабаза)</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Наповнення та інформаційна підтримка електронної карти закладів освіти Львівщини </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Сумарна вартість виконаних </w:t>
            </w:r>
            <w:r>
              <w:rPr>
                <w:rFonts w:ascii="Times New Roman" w:hAnsi="Times New Roman" w:cs="Times New Roman"/>
                <w:sz w:val="20"/>
                <w:szCs w:val="20"/>
              </w:rPr>
              <w:lastRenderedPageBreak/>
              <w:t>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Датабаза «Електронні карти»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Обсяг витрат на байт продукту</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Е-продукти, що відповідають тех. завданням та потребі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6C3174" w:rsidRDefault="006C3174" w:rsidP="00434DF4">
            <w:pPr>
              <w:spacing w:after="0" w:line="240" w:lineRule="auto"/>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Виконано   робіт/надано послуг</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Створено самооновлювану е-базу даних про стан загальної освіти </w:t>
            </w:r>
            <w:r>
              <w:rPr>
                <w:rFonts w:ascii="Times New Roman" w:hAnsi="Times New Roman" w:cs="Times New Roman"/>
                <w:sz w:val="20"/>
                <w:szCs w:val="20"/>
              </w:rPr>
              <w:lastRenderedPageBreak/>
              <w:t xml:space="preserve">Львівщини та самооновлювані </w:t>
            </w:r>
            <w:r w:rsidR="00771636">
              <w:rPr>
                <w:rFonts w:ascii="Times New Roman" w:hAnsi="Times New Roman" w:cs="Times New Roman"/>
                <w:sz w:val="20"/>
                <w:szCs w:val="20"/>
              </w:rPr>
              <w:t xml:space="preserve">            </w:t>
            </w:r>
            <w:r>
              <w:rPr>
                <w:rFonts w:ascii="Times New Roman" w:hAnsi="Times New Roman" w:cs="Times New Roman"/>
                <w:sz w:val="20"/>
                <w:szCs w:val="20"/>
              </w:rPr>
              <w:t>е-карти за</w:t>
            </w:r>
            <w:r w:rsidR="00771636">
              <w:rPr>
                <w:rFonts w:ascii="Times New Roman" w:hAnsi="Times New Roman" w:cs="Times New Roman"/>
                <w:sz w:val="20"/>
                <w:szCs w:val="20"/>
              </w:rPr>
              <w:t>к</w:t>
            </w:r>
            <w:r>
              <w:rPr>
                <w:rFonts w:ascii="Times New Roman" w:hAnsi="Times New Roman" w:cs="Times New Roman"/>
                <w:sz w:val="20"/>
                <w:szCs w:val="20"/>
              </w:rPr>
              <w:t>ладів освіти області.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Створені е-продукти забезпечують узагальнення статистичної інформації та аналіз стану системи загальної середньої освіти</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2.</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Впровадити регіональну систему е-урядування</w:t>
            </w:r>
          </w:p>
          <w:p w:rsidR="006C3174" w:rsidRDefault="006C3174" w:rsidP="00434DF4">
            <w:pPr>
              <w:spacing w:after="0" w:line="240" w:lineRule="auto"/>
              <w:jc w:val="both"/>
              <w:rPr>
                <w:rFonts w:ascii="Times New Roman" w:hAnsi="Times New Roman" w:cs="Times New Roman"/>
                <w:b/>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highlight w:val="white"/>
              </w:rPr>
            </w:pPr>
            <w:r>
              <w:rPr>
                <w:rFonts w:ascii="Times New Roman" w:hAnsi="Times New Roman" w:cs="Times New Roman"/>
                <w:sz w:val="20"/>
                <w:szCs w:val="20"/>
                <w:highlight w:val="white"/>
              </w:rPr>
              <w:t>Облаштування системи трекінгу (відстеження) руху шкільних автобусів та інших транспортних засобів, що перебувають в користуванні освітніх закладів та установ, в реальному часі. Придбання автомобільних  GPS-трекерів та супутнього програмного забезпе</w:t>
            </w:r>
          </w:p>
          <w:p w:rsidR="006C3174" w:rsidRDefault="006C3174" w:rsidP="00434DF4">
            <w:pPr>
              <w:spacing w:after="0" w:line="240" w:lineRule="auto"/>
              <w:rPr>
                <w:rFonts w:ascii="Times New Roman" w:hAnsi="Times New Roman" w:cs="Times New Roman"/>
                <w:sz w:val="20"/>
                <w:szCs w:val="20"/>
                <w:highlight w:val="white"/>
              </w:rPr>
            </w:pPr>
            <w:r>
              <w:rPr>
                <w:rFonts w:ascii="Times New Roman" w:hAnsi="Times New Roman" w:cs="Times New Roman"/>
                <w:sz w:val="20"/>
                <w:szCs w:val="20"/>
                <w:highlight w:val="white"/>
              </w:rPr>
              <w:t xml:space="preserve">Впровадження централізованої електронної системи управління закладами освіти </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встановлених GPS-трекерів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автобус</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2500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Розроблено тендерну документацію на </w:t>
            </w:r>
          </w:p>
          <w:p w:rsidR="006C3174" w:rsidRDefault="006C3174" w:rsidP="00434DF4">
            <w:pPr>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GPS-трекери та супутнє обладнання</w:t>
            </w:r>
          </w:p>
          <w:p w:rsidR="006C3174" w:rsidRDefault="006C3174" w:rsidP="00434DF4">
            <w:pPr>
              <w:spacing w:after="0" w:line="240" w:lineRule="auto"/>
              <w:jc w:val="both"/>
              <w:rPr>
                <w:rFonts w:ascii="Times New Roman" w:hAnsi="Times New Roman" w:cs="Times New Roman"/>
                <w:sz w:val="20"/>
                <w:szCs w:val="20"/>
                <w:highlight w:val="white"/>
              </w:rPr>
            </w:pPr>
          </w:p>
          <w:p w:rsidR="006C3174" w:rsidRDefault="006C3174" w:rsidP="00434DF4">
            <w:pPr>
              <w:spacing w:after="0" w:line="240" w:lineRule="auto"/>
              <w:jc w:val="both"/>
              <w:rPr>
                <w:rFonts w:ascii="Times New Roman" w:hAnsi="Times New Roman" w:cs="Times New Roman"/>
                <w:sz w:val="20"/>
                <w:szCs w:val="20"/>
                <w:highlight w:val="white"/>
              </w:rPr>
            </w:pPr>
            <w:r>
              <w:rPr>
                <w:rFonts w:ascii="Times New Roman" w:hAnsi="Times New Roman" w:cs="Times New Roman"/>
                <w:sz w:val="20"/>
                <w:szCs w:val="20"/>
                <w:highlight w:val="white"/>
              </w:rPr>
              <w:t>Придбано і встановлено GPS-трекери (до 400) та супутнє обладнання</w:t>
            </w:r>
          </w:p>
          <w:p w:rsidR="006C3174" w:rsidRDefault="006C3174" w:rsidP="00434DF4">
            <w:pPr>
              <w:spacing w:after="0" w:line="240" w:lineRule="auto"/>
              <w:jc w:val="both"/>
              <w:rPr>
                <w:rFonts w:ascii="Times New Roman" w:hAnsi="Times New Roman" w:cs="Times New Roman"/>
                <w:sz w:val="20"/>
                <w:szCs w:val="20"/>
              </w:rPr>
            </w:pP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3.</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Підтримувати ініціативи з розроблення освітніх програм та </w:t>
            </w:r>
            <w:r>
              <w:rPr>
                <w:rFonts w:ascii="Times New Roman" w:hAnsi="Times New Roman" w:cs="Times New Roman"/>
                <w:sz w:val="20"/>
                <w:szCs w:val="20"/>
              </w:rPr>
              <w:lastRenderedPageBreak/>
              <w:t>організації навчання, що забезпечують ефективну професійну підготовку керівників закладів освіти та управлінців освітньої сфери в питаннях менеджменту</w:t>
            </w:r>
          </w:p>
          <w:p w:rsidR="006C3174" w:rsidRDefault="006C3174" w:rsidP="00434DF4">
            <w:pPr>
              <w:spacing w:after="0" w:line="240" w:lineRule="auto"/>
              <w:jc w:val="both"/>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rPr>
                <w:rFonts w:ascii="Times New Roman" w:hAnsi="Times New Roman" w:cs="Times New Roman"/>
                <w:sz w:val="20"/>
                <w:szCs w:val="20"/>
              </w:rPr>
            </w:pPr>
            <w:r w:rsidRPr="00463BB5">
              <w:rPr>
                <w:rFonts w:ascii="Times New Roman" w:hAnsi="Times New Roman" w:cs="Times New Roman"/>
                <w:sz w:val="20"/>
                <w:szCs w:val="20"/>
              </w:rPr>
              <w:lastRenderedPageBreak/>
              <w:t xml:space="preserve">Проведення сесій Освітньої академії Львівщини (вироблення освітньої політики </w:t>
            </w:r>
            <w:r w:rsidRPr="00463BB5">
              <w:rPr>
                <w:rFonts w:ascii="Times New Roman" w:hAnsi="Times New Roman" w:cs="Times New Roman"/>
                <w:sz w:val="20"/>
                <w:szCs w:val="20"/>
              </w:rPr>
              <w:lastRenderedPageBreak/>
              <w:t>та обмін досвідом управлінської діяльності між управлінським персоналом ЗО регіону, бізнесменами та науковцями, семінар-практикум для уповноважених осіб з питань державних закупівель закладів освіти та органів управління освітою</w:t>
            </w:r>
          </w:p>
          <w:p w:rsidR="007C2E88" w:rsidRPr="00463BB5" w:rsidRDefault="007C2E88" w:rsidP="00434DF4">
            <w:pPr>
              <w:spacing w:after="0" w:line="240" w:lineRule="auto"/>
              <w:rPr>
                <w:rFonts w:ascii="Times New Roman" w:hAnsi="Times New Roman" w:cs="Times New Roman"/>
                <w:sz w:val="20"/>
                <w:szCs w:val="20"/>
              </w:rPr>
            </w:pPr>
            <w:r w:rsidRPr="00463BB5">
              <w:rPr>
                <w:rFonts w:ascii="Times New Roman" w:hAnsi="Times New Roman" w:cs="Times New Roman"/>
                <w:sz w:val="20"/>
                <w:szCs w:val="20"/>
              </w:rPr>
              <w:t>Проведення курсів підвищення  кваліфікації працівникам закладів освіти обласного підпорядкування</w:t>
            </w:r>
          </w:p>
        </w:tc>
        <w:tc>
          <w:tcPr>
            <w:tcW w:w="1842"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both"/>
              <w:rPr>
                <w:rFonts w:ascii="Times New Roman" w:hAnsi="Times New Roman" w:cs="Times New Roman"/>
                <w:b/>
                <w:sz w:val="20"/>
                <w:szCs w:val="20"/>
              </w:rPr>
            </w:pPr>
            <w:r w:rsidRPr="00463BB5">
              <w:rPr>
                <w:rFonts w:ascii="Times New Roman" w:hAnsi="Times New Roman" w:cs="Times New Roman"/>
                <w:b/>
                <w:sz w:val="20"/>
                <w:szCs w:val="20"/>
              </w:rPr>
              <w:lastRenderedPageBreak/>
              <w:t>Витрат</w:t>
            </w:r>
          </w:p>
          <w:p w:rsidR="006C3174" w:rsidRPr="00463BB5" w:rsidRDefault="006C3174" w:rsidP="00434DF4">
            <w:pPr>
              <w:spacing w:after="0" w:line="240" w:lineRule="auto"/>
              <w:jc w:val="both"/>
              <w:rPr>
                <w:rFonts w:ascii="Times New Roman" w:hAnsi="Times New Roman" w:cs="Times New Roman"/>
                <w:sz w:val="20"/>
                <w:szCs w:val="20"/>
              </w:rPr>
            </w:pPr>
            <w:r w:rsidRPr="00463BB5">
              <w:rPr>
                <w:rFonts w:ascii="Times New Roman" w:hAnsi="Times New Roman" w:cs="Times New Roman"/>
                <w:sz w:val="20"/>
                <w:szCs w:val="20"/>
              </w:rPr>
              <w:t>Сумарна вартість виконаних робіт/наданих послуг (тис. грн)</w:t>
            </w:r>
          </w:p>
          <w:p w:rsidR="006C3174" w:rsidRPr="00463BB5" w:rsidRDefault="006C3174" w:rsidP="00434DF4">
            <w:pPr>
              <w:spacing w:after="0" w:line="240" w:lineRule="auto"/>
              <w:jc w:val="both"/>
              <w:rPr>
                <w:rFonts w:ascii="Times New Roman" w:hAnsi="Times New Roman" w:cs="Times New Roman"/>
                <w:b/>
                <w:sz w:val="20"/>
                <w:szCs w:val="20"/>
              </w:rPr>
            </w:pPr>
            <w:r w:rsidRPr="00463BB5">
              <w:rPr>
                <w:rFonts w:ascii="Times New Roman" w:hAnsi="Times New Roman" w:cs="Times New Roman"/>
                <w:b/>
                <w:sz w:val="20"/>
                <w:szCs w:val="20"/>
              </w:rPr>
              <w:lastRenderedPageBreak/>
              <w:t>Продукту</w:t>
            </w:r>
          </w:p>
          <w:p w:rsidR="006C3174" w:rsidRPr="00463BB5" w:rsidRDefault="006C3174" w:rsidP="00434DF4">
            <w:pPr>
              <w:spacing w:after="0" w:line="240" w:lineRule="auto"/>
              <w:jc w:val="both"/>
              <w:rPr>
                <w:rFonts w:ascii="Times New Roman" w:hAnsi="Times New Roman" w:cs="Times New Roman"/>
                <w:sz w:val="20"/>
                <w:szCs w:val="20"/>
              </w:rPr>
            </w:pPr>
            <w:r w:rsidRPr="00463BB5">
              <w:rPr>
                <w:rFonts w:ascii="Times New Roman" w:hAnsi="Times New Roman" w:cs="Times New Roman"/>
                <w:sz w:val="20"/>
                <w:szCs w:val="20"/>
              </w:rPr>
              <w:t xml:space="preserve">К-ть здобувачів, які отримали послуги </w:t>
            </w:r>
          </w:p>
          <w:p w:rsidR="006C3174" w:rsidRPr="00463BB5" w:rsidRDefault="006C3174" w:rsidP="00434DF4">
            <w:pPr>
              <w:spacing w:after="0" w:line="240" w:lineRule="auto"/>
              <w:jc w:val="both"/>
              <w:rPr>
                <w:rFonts w:ascii="Times New Roman" w:hAnsi="Times New Roman" w:cs="Times New Roman"/>
                <w:sz w:val="20"/>
                <w:szCs w:val="20"/>
              </w:rPr>
            </w:pPr>
            <w:r w:rsidRPr="00463BB5">
              <w:rPr>
                <w:rFonts w:ascii="Times New Roman" w:hAnsi="Times New Roman" w:cs="Times New Roman"/>
                <w:b/>
                <w:sz w:val="20"/>
                <w:szCs w:val="20"/>
              </w:rPr>
              <w:t>Ефективност</w:t>
            </w:r>
            <w:r w:rsidRPr="00463BB5">
              <w:rPr>
                <w:rFonts w:ascii="Times New Roman" w:hAnsi="Times New Roman" w:cs="Times New Roman"/>
                <w:sz w:val="20"/>
                <w:szCs w:val="20"/>
              </w:rPr>
              <w:t>і</w:t>
            </w:r>
          </w:p>
          <w:p w:rsidR="006C3174" w:rsidRPr="00463BB5" w:rsidRDefault="006C3174" w:rsidP="00434DF4">
            <w:pPr>
              <w:spacing w:after="0" w:line="240" w:lineRule="auto"/>
              <w:jc w:val="both"/>
              <w:rPr>
                <w:rFonts w:ascii="Times New Roman" w:hAnsi="Times New Roman" w:cs="Times New Roman"/>
                <w:sz w:val="20"/>
                <w:szCs w:val="20"/>
              </w:rPr>
            </w:pPr>
            <w:r w:rsidRPr="00463BB5">
              <w:rPr>
                <w:rFonts w:ascii="Times New Roman" w:hAnsi="Times New Roman" w:cs="Times New Roman"/>
                <w:sz w:val="20"/>
                <w:szCs w:val="20"/>
              </w:rPr>
              <w:t>Середня вартість витрат на одного учасника Академії</w:t>
            </w:r>
          </w:p>
          <w:p w:rsidR="006C3174" w:rsidRPr="00463BB5" w:rsidRDefault="006C3174" w:rsidP="00434DF4">
            <w:pPr>
              <w:spacing w:after="0" w:line="240" w:lineRule="auto"/>
              <w:jc w:val="both"/>
              <w:rPr>
                <w:rFonts w:ascii="Times New Roman" w:hAnsi="Times New Roman" w:cs="Times New Roman"/>
                <w:b/>
                <w:sz w:val="20"/>
                <w:szCs w:val="20"/>
              </w:rPr>
            </w:pPr>
            <w:r w:rsidRPr="00463BB5">
              <w:rPr>
                <w:rFonts w:ascii="Times New Roman" w:hAnsi="Times New Roman" w:cs="Times New Roman"/>
                <w:b/>
                <w:sz w:val="20"/>
                <w:szCs w:val="20"/>
              </w:rPr>
              <w:t>Якості</w:t>
            </w:r>
          </w:p>
          <w:p w:rsidR="006C3174" w:rsidRPr="00463BB5" w:rsidRDefault="006C3174" w:rsidP="00434DF4">
            <w:pPr>
              <w:spacing w:after="0" w:line="240" w:lineRule="auto"/>
              <w:jc w:val="both"/>
              <w:rPr>
                <w:rFonts w:ascii="Times New Roman" w:hAnsi="Times New Roman" w:cs="Times New Roman"/>
                <w:sz w:val="20"/>
                <w:szCs w:val="20"/>
              </w:rPr>
            </w:pPr>
            <w:r w:rsidRPr="00463BB5">
              <w:rPr>
                <w:rFonts w:ascii="Times New Roman" w:hAnsi="Times New Roman" w:cs="Times New Roman"/>
                <w:sz w:val="20"/>
                <w:szCs w:val="20"/>
              </w:rPr>
              <w:t>Набуття досвіду (%)</w:t>
            </w:r>
          </w:p>
        </w:tc>
        <w:tc>
          <w:tcPr>
            <w:tcW w:w="851"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center"/>
              <w:rPr>
                <w:rFonts w:ascii="Times New Roman" w:hAnsi="Times New Roman" w:cs="Times New Roman"/>
                <w:sz w:val="20"/>
                <w:szCs w:val="20"/>
              </w:rPr>
            </w:pPr>
            <w:r w:rsidRPr="00463BB5">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center"/>
              <w:rPr>
                <w:rFonts w:ascii="Times New Roman" w:hAnsi="Times New Roman" w:cs="Times New Roman"/>
                <w:b/>
                <w:sz w:val="20"/>
                <w:szCs w:val="20"/>
              </w:rPr>
            </w:pPr>
            <w:r w:rsidRPr="00463BB5">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center"/>
              <w:rPr>
                <w:rFonts w:ascii="Times New Roman" w:hAnsi="Times New Roman" w:cs="Times New Roman"/>
                <w:sz w:val="20"/>
                <w:szCs w:val="20"/>
              </w:rPr>
            </w:pPr>
            <w:r w:rsidRPr="00463BB5">
              <w:rPr>
                <w:rFonts w:ascii="Times New Roman" w:hAnsi="Times New Roman" w:cs="Times New Roman"/>
                <w:sz w:val="20"/>
                <w:szCs w:val="20"/>
              </w:rPr>
              <w:t>450</w:t>
            </w:r>
          </w:p>
        </w:tc>
        <w:tc>
          <w:tcPr>
            <w:tcW w:w="708"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rPr>
                <w:rFonts w:ascii="Times New Roman" w:hAnsi="Times New Roman" w:cs="Times New Roman"/>
                <w:sz w:val="20"/>
                <w:szCs w:val="20"/>
              </w:rPr>
            </w:pPr>
            <w:r w:rsidRPr="00463BB5">
              <w:rPr>
                <w:rFonts w:ascii="Times New Roman" w:hAnsi="Times New Roman" w:cs="Times New Roman"/>
                <w:sz w:val="20"/>
                <w:szCs w:val="20"/>
              </w:rPr>
              <w:t xml:space="preserve">     0</w:t>
            </w:r>
          </w:p>
        </w:tc>
        <w:tc>
          <w:tcPr>
            <w:tcW w:w="709"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center"/>
              <w:rPr>
                <w:rFonts w:ascii="Times New Roman" w:hAnsi="Times New Roman" w:cs="Times New Roman"/>
                <w:sz w:val="20"/>
                <w:szCs w:val="20"/>
              </w:rPr>
            </w:pPr>
            <w:r w:rsidRPr="00463BB5">
              <w:rPr>
                <w:rFonts w:ascii="Times New Roman" w:hAnsi="Times New Roman" w:cs="Times New Roman"/>
                <w:sz w:val="20"/>
                <w:szCs w:val="20"/>
              </w:rPr>
              <w:t>670</w:t>
            </w:r>
          </w:p>
        </w:tc>
        <w:tc>
          <w:tcPr>
            <w:tcW w:w="992"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center"/>
              <w:rPr>
                <w:rFonts w:ascii="Times New Roman" w:hAnsi="Times New Roman" w:cs="Times New Roman"/>
                <w:sz w:val="20"/>
                <w:szCs w:val="20"/>
              </w:rPr>
            </w:pPr>
            <w:r w:rsidRPr="00463BB5">
              <w:rPr>
                <w:rFonts w:ascii="Times New Roman" w:hAnsi="Times New Roman" w:cs="Times New Roman"/>
                <w:sz w:val="20"/>
                <w:szCs w:val="20"/>
              </w:rPr>
              <w:t>350</w:t>
            </w:r>
          </w:p>
        </w:tc>
        <w:tc>
          <w:tcPr>
            <w:tcW w:w="993"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center"/>
              <w:rPr>
                <w:rFonts w:ascii="Times New Roman" w:hAnsi="Times New Roman" w:cs="Times New Roman"/>
                <w:sz w:val="20"/>
                <w:szCs w:val="20"/>
              </w:rPr>
            </w:pPr>
            <w:r w:rsidRPr="00463BB5">
              <w:rPr>
                <w:rFonts w:ascii="Times New Roman" w:hAnsi="Times New Roman" w:cs="Times New Roman"/>
                <w:sz w:val="20"/>
                <w:szCs w:val="20"/>
              </w:rPr>
              <w:t>800</w:t>
            </w:r>
          </w:p>
        </w:tc>
        <w:tc>
          <w:tcPr>
            <w:tcW w:w="850"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center"/>
              <w:rPr>
                <w:rFonts w:ascii="Times New Roman" w:hAnsi="Times New Roman" w:cs="Times New Roman"/>
                <w:sz w:val="20"/>
                <w:szCs w:val="20"/>
              </w:rPr>
            </w:pPr>
            <w:r w:rsidRPr="00463BB5">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center"/>
              <w:rPr>
                <w:rFonts w:ascii="Times New Roman" w:hAnsi="Times New Roman" w:cs="Times New Roman"/>
                <w:sz w:val="20"/>
                <w:szCs w:val="20"/>
              </w:rPr>
            </w:pPr>
            <w:r w:rsidRPr="00463BB5">
              <w:rPr>
                <w:rFonts w:ascii="Times New Roman" w:hAnsi="Times New Roman" w:cs="Times New Roman"/>
                <w:sz w:val="20"/>
                <w:szCs w:val="20"/>
              </w:rPr>
              <w:t>800</w:t>
            </w:r>
          </w:p>
        </w:tc>
        <w:tc>
          <w:tcPr>
            <w:tcW w:w="3118" w:type="dxa"/>
            <w:tcBorders>
              <w:top w:val="single" w:sz="4" w:space="0" w:color="000000"/>
              <w:left w:val="single" w:sz="4" w:space="0" w:color="000000"/>
              <w:bottom w:val="single" w:sz="4" w:space="0" w:color="000000"/>
              <w:right w:val="single" w:sz="4" w:space="0" w:color="000000"/>
            </w:tcBorders>
          </w:tcPr>
          <w:p w:rsidR="006C3174" w:rsidRPr="00463BB5" w:rsidRDefault="006C3174" w:rsidP="00434DF4">
            <w:pPr>
              <w:spacing w:after="0" w:line="240" w:lineRule="auto"/>
              <w:jc w:val="both"/>
              <w:rPr>
                <w:rFonts w:ascii="Times New Roman" w:hAnsi="Times New Roman" w:cs="Times New Roman"/>
                <w:sz w:val="20"/>
                <w:szCs w:val="20"/>
              </w:rPr>
            </w:pPr>
            <w:r w:rsidRPr="00463BB5">
              <w:rPr>
                <w:rFonts w:ascii="Times New Roman" w:hAnsi="Times New Roman" w:cs="Times New Roman"/>
                <w:sz w:val="20"/>
                <w:szCs w:val="20"/>
              </w:rPr>
              <w:t>Надано послуг на суму 800 тис грн.</w:t>
            </w:r>
          </w:p>
          <w:p w:rsidR="006C3174" w:rsidRPr="00463BB5" w:rsidRDefault="006C3174" w:rsidP="00434DF4">
            <w:pPr>
              <w:spacing w:after="0" w:line="240" w:lineRule="auto"/>
              <w:ind w:left="-22"/>
              <w:jc w:val="both"/>
              <w:rPr>
                <w:rFonts w:ascii="Times New Roman" w:hAnsi="Times New Roman" w:cs="Times New Roman"/>
                <w:sz w:val="20"/>
                <w:szCs w:val="20"/>
              </w:rPr>
            </w:pPr>
          </w:p>
          <w:p w:rsidR="006C3174" w:rsidRPr="00463BB5" w:rsidRDefault="006C3174" w:rsidP="00434DF4">
            <w:pPr>
              <w:spacing w:after="0" w:line="240" w:lineRule="auto"/>
              <w:ind w:left="-22"/>
              <w:jc w:val="both"/>
              <w:rPr>
                <w:rFonts w:ascii="Times New Roman" w:hAnsi="Times New Roman" w:cs="Times New Roman"/>
                <w:sz w:val="20"/>
                <w:szCs w:val="20"/>
              </w:rPr>
            </w:pPr>
            <w:r w:rsidRPr="00463BB5">
              <w:rPr>
                <w:rFonts w:ascii="Times New Roman" w:hAnsi="Times New Roman" w:cs="Times New Roman"/>
                <w:sz w:val="20"/>
                <w:szCs w:val="20"/>
              </w:rPr>
              <w:t>Проведено 7 сесій Освітньої академії Львівщини.</w:t>
            </w:r>
          </w:p>
          <w:p w:rsidR="006C3174" w:rsidRPr="00463BB5" w:rsidRDefault="006C3174" w:rsidP="00434DF4">
            <w:pPr>
              <w:spacing w:after="0" w:line="240" w:lineRule="auto"/>
              <w:ind w:left="-22"/>
              <w:jc w:val="both"/>
              <w:rPr>
                <w:rFonts w:ascii="Times New Roman" w:hAnsi="Times New Roman" w:cs="Times New Roman"/>
                <w:sz w:val="20"/>
                <w:szCs w:val="20"/>
              </w:rPr>
            </w:pPr>
          </w:p>
          <w:p w:rsidR="006C3174" w:rsidRPr="00463BB5" w:rsidRDefault="006C3174" w:rsidP="00434DF4">
            <w:pPr>
              <w:spacing w:after="0" w:line="240" w:lineRule="auto"/>
              <w:ind w:left="-22"/>
              <w:jc w:val="both"/>
              <w:rPr>
                <w:rFonts w:ascii="Times New Roman" w:hAnsi="Times New Roman" w:cs="Times New Roman"/>
                <w:sz w:val="20"/>
                <w:szCs w:val="20"/>
              </w:rPr>
            </w:pPr>
            <w:r w:rsidRPr="00463BB5">
              <w:rPr>
                <w:rFonts w:ascii="Times New Roman" w:hAnsi="Times New Roman" w:cs="Times New Roman"/>
                <w:sz w:val="20"/>
                <w:szCs w:val="20"/>
              </w:rPr>
              <w:lastRenderedPageBreak/>
              <w:t>Збагатили професійний досвід 580 педагогів, управлінців та уповноважених осіб з питань державних закупівель закладів освіти обласного підпорядкування</w:t>
            </w:r>
          </w:p>
          <w:p w:rsidR="007C2E88" w:rsidRPr="00463BB5" w:rsidRDefault="007C2E88" w:rsidP="00434DF4">
            <w:pPr>
              <w:spacing w:after="0" w:line="240" w:lineRule="auto"/>
              <w:ind w:left="-22"/>
              <w:jc w:val="both"/>
              <w:rPr>
                <w:rFonts w:ascii="Times New Roman" w:hAnsi="Times New Roman" w:cs="Times New Roman"/>
                <w:sz w:val="20"/>
                <w:szCs w:val="20"/>
              </w:rPr>
            </w:pPr>
            <w:r w:rsidRPr="00463BB5">
              <w:rPr>
                <w:rFonts w:ascii="Times New Roman" w:hAnsi="Times New Roman" w:cs="Times New Roman"/>
                <w:sz w:val="20"/>
                <w:szCs w:val="20"/>
              </w:rPr>
              <w:t>Підвищено кваліфікацію кухарям  закладів освіти обласного підпорядкування</w:t>
            </w:r>
          </w:p>
        </w:tc>
      </w:tr>
      <w:tr w:rsidR="006C3174" w:rsidTr="00DB37E5">
        <w:trPr>
          <w:gridAfter w:val="1"/>
          <w:wAfter w:w="1596" w:type="dxa"/>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4.</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highlight w:val="yellow"/>
              </w:rPr>
            </w:pPr>
            <w:r>
              <w:rPr>
                <w:rFonts w:ascii="Times New Roman" w:hAnsi="Times New Roman" w:cs="Times New Roman"/>
                <w:sz w:val="20"/>
                <w:szCs w:val="20"/>
              </w:rPr>
              <w:t xml:space="preserve">Проведення </w:t>
            </w:r>
            <w:r>
              <w:rPr>
                <w:rFonts w:ascii="Times New Roman" w:hAnsi="Times New Roman" w:cs="Times New Roman"/>
                <w:sz w:val="20"/>
                <w:szCs w:val="20"/>
                <w:highlight w:val="white"/>
              </w:rPr>
              <w:t>навчання педагогічних працівників  області (дистанційні платформи)</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користувача</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дистанційного навчання (%)</w:t>
            </w:r>
          </w:p>
          <w:p w:rsidR="006C3174" w:rsidRDefault="006C3174" w:rsidP="00434DF4">
            <w:pPr>
              <w:spacing w:after="0" w:line="240" w:lineRule="auto"/>
              <w:jc w:val="both"/>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Центр інноваційних освітніх технологій НУ «Львівська політехніка»</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574</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Надано освітніх послуг </w:t>
            </w:r>
          </w:p>
          <w:p w:rsidR="006C3174" w:rsidRDefault="006C3174" w:rsidP="00434DF4">
            <w:pPr>
              <w:spacing w:after="0" w:line="240" w:lineRule="auto"/>
              <w:jc w:val="both"/>
              <w:rPr>
                <w:rFonts w:ascii="Times New Roman" w:hAnsi="Times New Roman" w:cs="Times New Roman"/>
                <w:sz w:val="20"/>
                <w:szCs w:val="20"/>
              </w:rPr>
            </w:pP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Підготовлено 2500 педпрацівників області до використання дистанційних платформ у навчальному процесі.</w:t>
            </w:r>
          </w:p>
          <w:p w:rsidR="006C3174" w:rsidRDefault="006C3174" w:rsidP="00434DF4">
            <w:pPr>
              <w:spacing w:after="0" w:line="240" w:lineRule="auto"/>
              <w:jc w:val="both"/>
              <w:rPr>
                <w:rFonts w:ascii="Times New Roman" w:hAnsi="Times New Roman" w:cs="Times New Roman"/>
                <w:sz w:val="20"/>
                <w:szCs w:val="20"/>
              </w:rPr>
            </w:pP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навчання становить 320 грн на одного користувача.</w:t>
            </w:r>
          </w:p>
          <w:p w:rsidR="006C3174" w:rsidRDefault="006C3174" w:rsidP="00434DF4">
            <w:pPr>
              <w:spacing w:after="0" w:line="240" w:lineRule="auto"/>
              <w:ind w:left="-22"/>
              <w:jc w:val="both"/>
              <w:rPr>
                <w:rFonts w:ascii="Times New Roman" w:hAnsi="Times New Roman" w:cs="Times New Roman"/>
                <w:sz w:val="20"/>
                <w:szCs w:val="20"/>
                <w:highlight w:val="yellow"/>
              </w:rPr>
            </w:pPr>
            <w:r>
              <w:rPr>
                <w:rFonts w:ascii="Times New Roman" w:hAnsi="Times New Roman" w:cs="Times New Roman"/>
                <w:sz w:val="20"/>
                <w:szCs w:val="20"/>
              </w:rPr>
              <w:t>Не менше 85% педпрацівників оволоділи методикою дистанційного навчання</w:t>
            </w:r>
          </w:p>
        </w:tc>
      </w:tr>
      <w:tr w:rsidR="006C3174" w:rsidTr="00DB37E5">
        <w:trPr>
          <w:gridAfter w:val="1"/>
          <w:wAfter w:w="1596" w:type="dxa"/>
        </w:trPr>
        <w:tc>
          <w:tcPr>
            <w:tcW w:w="6516" w:type="dxa"/>
            <w:gridSpan w:val="6"/>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i/>
                <w:sz w:val="20"/>
                <w:szCs w:val="20"/>
              </w:rPr>
            </w:pPr>
          </w:p>
          <w:p w:rsidR="006C3174" w:rsidRDefault="006C3174" w:rsidP="00434DF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lastRenderedPageBreak/>
              <w:t>Загалом коштів</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4174</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1325</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800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r>
      <w:tr w:rsidR="006C3174" w:rsidTr="007D5DF9">
        <w:trPr>
          <w:gridAfter w:val="1"/>
          <w:wAfter w:w="1596" w:type="dxa"/>
        </w:trPr>
        <w:tc>
          <w:tcPr>
            <w:tcW w:w="16155" w:type="dxa"/>
            <w:gridSpan w:val="15"/>
            <w:tcBorders>
              <w:top w:val="single" w:sz="4" w:space="0" w:color="000000"/>
              <w:left w:val="single" w:sz="4" w:space="0" w:color="000000"/>
              <w:bottom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jc w:val="center"/>
            </w:pPr>
            <w:r>
              <w:rPr>
                <w:rFonts w:ascii="Times New Roman" w:hAnsi="Times New Roman" w:cs="Times New Roman"/>
                <w:b/>
                <w:sz w:val="20"/>
                <w:szCs w:val="20"/>
              </w:rPr>
              <w:t>Наскрізні проєкти</w:t>
            </w:r>
          </w:p>
        </w:tc>
      </w:tr>
      <w:tr w:rsidR="006C3174" w:rsidRPr="00C34DAA" w:rsidTr="00DB37E5">
        <w:trPr>
          <w:gridAfter w:val="1"/>
          <w:wAfter w:w="1596" w:type="dxa"/>
        </w:trPr>
        <w:tc>
          <w:tcPr>
            <w:tcW w:w="516"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1.</w:t>
            </w:r>
          </w:p>
        </w:tc>
        <w:tc>
          <w:tcPr>
            <w:tcW w:w="1464"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b/>
                <w:sz w:val="20"/>
                <w:szCs w:val="20"/>
              </w:rPr>
            </w:pPr>
            <w:r>
              <w:rPr>
                <w:rFonts w:ascii="Times New Roman" w:hAnsi="Times New Roman" w:cs="Times New Roman"/>
                <w:sz w:val="20"/>
                <w:szCs w:val="20"/>
              </w:rPr>
              <w:t>Побудувати систему виховання, орієнтовану на формування ідентичності дитини на цінностях української політичної нації – складової європейської цивілізації</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Забезпечення переходу до виховання, зорієнтованого на цінності та ідентичність українця:</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 наданих послуг (тис. грн)</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МБ</w:t>
            </w:r>
          </w:p>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1647,5</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3500</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3500</w:t>
            </w:r>
          </w:p>
          <w:p w:rsidR="006C3174" w:rsidRDefault="006C3174" w:rsidP="00434DF4">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18533,3</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15800</w:t>
            </w:r>
          </w:p>
          <w:p w:rsidR="006C3174"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485</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Pr="00557E2C" w:rsidRDefault="006C3174" w:rsidP="00434DF4">
            <w:pPr>
              <w:spacing w:after="0" w:line="240" w:lineRule="auto"/>
              <w:jc w:val="center"/>
              <w:rPr>
                <w:rFonts w:ascii="Times New Roman" w:hAnsi="Times New Roman" w:cs="Times New Roman"/>
                <w:sz w:val="20"/>
                <w:szCs w:val="20"/>
              </w:rPr>
            </w:pPr>
            <w:r w:rsidRPr="00557E2C">
              <w:rPr>
                <w:rFonts w:ascii="Times New Roman" w:hAnsi="Times New Roman" w:cs="Times New Roman"/>
                <w:sz w:val="20"/>
                <w:szCs w:val="20"/>
              </w:rPr>
              <w:t>0</w:t>
            </w:r>
          </w:p>
          <w:p w:rsidR="006C3174" w:rsidRPr="00557E2C" w:rsidRDefault="006C3174" w:rsidP="00434DF4">
            <w:pPr>
              <w:spacing w:after="0" w:line="240" w:lineRule="auto"/>
              <w:jc w:val="center"/>
              <w:rPr>
                <w:rFonts w:ascii="Times New Roman" w:hAnsi="Times New Roman" w:cs="Times New Roman"/>
                <w:sz w:val="20"/>
                <w:szCs w:val="20"/>
              </w:rPr>
            </w:pPr>
          </w:p>
          <w:p w:rsidR="006C3174" w:rsidRPr="00557E2C" w:rsidRDefault="006C3174" w:rsidP="00434DF4">
            <w:pPr>
              <w:spacing w:after="0" w:line="240" w:lineRule="auto"/>
              <w:jc w:val="center"/>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Pr="00557E2C" w:rsidRDefault="006C3174" w:rsidP="00434DF4">
            <w:pPr>
              <w:spacing w:after="0" w:line="240" w:lineRule="auto"/>
              <w:ind w:left="-22"/>
              <w:jc w:val="center"/>
              <w:rPr>
                <w:rFonts w:ascii="Times New Roman" w:hAnsi="Times New Roman" w:cs="Times New Roman"/>
                <w:sz w:val="20"/>
                <w:szCs w:val="20"/>
              </w:rPr>
            </w:pPr>
            <w:r w:rsidRPr="00557E2C">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Pr="00557E2C" w:rsidRDefault="006C3174" w:rsidP="00434DF4">
            <w:pPr>
              <w:spacing w:after="0" w:line="240" w:lineRule="auto"/>
              <w:ind w:left="-22"/>
              <w:jc w:val="center"/>
              <w:rPr>
                <w:rFonts w:ascii="Times New Roman" w:hAnsi="Times New Roman" w:cs="Times New Roman"/>
                <w:sz w:val="20"/>
                <w:szCs w:val="20"/>
              </w:rPr>
            </w:pPr>
            <w:r w:rsidRPr="00557E2C">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Придбано  обладнання і матеріали / виконано роботи / надано послуги </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1.1. Проєкт «Плекаймо характер!». Впровадження в ЗЗСО області програм формування емоційного інтелекту дитини на традиційних для українців моральних цінностях в процесі урочної, позакласної та позашкільної діяльності з використанням переважно ігрової та проєктної методик. Навчання педагогічних працівників, розроблення методичних матеріалів, проведення обласної педагогічної конференції «Головне – характер!» (2024 р.)</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ЗЗСО, в яких укладені програми формування емоційного інтелекту дитини.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Загальний обсяг розроблених методичних матеріалів (др.арк.).</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педагогів, які розвинули професійні навички</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ЗЗСО, де впроваджена програма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Характеристики виховного простору ЗЗСО, у яких діє програма</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Програми формування емоційного інтелекту дитини укладені в 42 ЗЗСО.</w:t>
            </w:r>
          </w:p>
          <w:p w:rsidR="006C3174" w:rsidRDefault="006C3174" w:rsidP="00434DF4">
            <w:pPr>
              <w:spacing w:after="0" w:line="240" w:lineRule="auto"/>
              <w:jc w:val="both"/>
              <w:rPr>
                <w:rFonts w:ascii="Times New Roman" w:hAnsi="Times New Roman" w:cs="Times New Roman"/>
                <w:sz w:val="20"/>
                <w:szCs w:val="20"/>
              </w:rPr>
            </w:pP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Підготовлено до друку методичні матеріали обсягом до 3 др.арк.</w:t>
            </w:r>
          </w:p>
          <w:p w:rsidR="006C3174" w:rsidRDefault="006C3174" w:rsidP="00434DF4">
            <w:pPr>
              <w:spacing w:after="0" w:line="240" w:lineRule="auto"/>
              <w:jc w:val="both"/>
              <w:rPr>
                <w:rFonts w:ascii="Times New Roman" w:hAnsi="Times New Roman" w:cs="Times New Roman"/>
                <w:sz w:val="20"/>
                <w:szCs w:val="20"/>
              </w:rPr>
            </w:pP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Проведено 9 тренінгів. Професійні навички розвинули до 270 педагогів.</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У 42 ЗЗСО розпочато формування сучасного освітнього простору, який відповідає критеріям</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1.2. Повне комплектування </w:t>
            </w:r>
            <w:r>
              <w:rPr>
                <w:rFonts w:ascii="Times New Roman" w:hAnsi="Times New Roman" w:cs="Times New Roman"/>
                <w:sz w:val="20"/>
                <w:szCs w:val="20"/>
              </w:rPr>
              <w:lastRenderedPageBreak/>
              <w:t>навчальних кабінетів предмета «Захист України» закладів освіти  засобами навчання та обладнанням</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Придбання електронних лазерних тирів </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Кількість укомплектованих кабінетів</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Відповідність комплектації вимогам до обладнання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lastRenderedPageBreak/>
              <w:t>МБ</w:t>
            </w:r>
          </w:p>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18533,3</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15800</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485</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Повне оснащення навчальних кабінетів предмета «Захист </w:t>
            </w:r>
            <w:r>
              <w:rPr>
                <w:rFonts w:ascii="Times New Roman" w:hAnsi="Times New Roman" w:cs="Times New Roman"/>
                <w:sz w:val="20"/>
                <w:szCs w:val="20"/>
              </w:rPr>
              <w:lastRenderedPageBreak/>
              <w:t xml:space="preserve">України» на умовах співфінансування коштів з місцевих бюджетів </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Придбано електронні лазерні тири</w:t>
            </w:r>
          </w:p>
          <w:p w:rsidR="006C3174" w:rsidRDefault="006C3174" w:rsidP="00434DF4">
            <w:pPr>
              <w:spacing w:after="0" w:line="240" w:lineRule="auto"/>
              <w:jc w:val="both"/>
              <w:rPr>
                <w:i/>
                <w:color w:val="404040"/>
                <w:sz w:val="20"/>
                <w:szCs w:val="20"/>
              </w:rPr>
            </w:pPr>
            <w:r>
              <w:rPr>
                <w:rFonts w:ascii="Times New Roman" w:hAnsi="Times New Roman" w:cs="Times New Roman"/>
                <w:sz w:val="20"/>
                <w:szCs w:val="20"/>
              </w:rPr>
              <w:t>Комплектація  відповідає вимогам до обладнання.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Забезпечено до 50%  від потреби</w:t>
            </w:r>
          </w:p>
          <w:p w:rsidR="006C3174" w:rsidRDefault="006C3174" w:rsidP="00434DF4">
            <w:pPr>
              <w:spacing w:after="0" w:line="240" w:lineRule="auto"/>
              <w:jc w:val="both"/>
              <w:rPr>
                <w:rFonts w:ascii="Times New Roman" w:hAnsi="Times New Roman" w:cs="Times New Roman"/>
                <w:sz w:val="20"/>
                <w:szCs w:val="20"/>
              </w:rPr>
            </w:pPr>
          </w:p>
        </w:tc>
      </w:tr>
      <w:tr w:rsidR="006C3174" w:rsidTr="00DB37E5">
        <w:trPr>
          <w:gridAfter w:val="1"/>
          <w:wAfter w:w="1596" w:type="dxa"/>
        </w:trPr>
        <w:tc>
          <w:tcPr>
            <w:tcW w:w="516"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2.</w:t>
            </w:r>
          </w:p>
        </w:tc>
        <w:tc>
          <w:tcPr>
            <w:tcW w:w="1464"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Стимулювати професійне зростання педагогічних працівників</w:t>
            </w:r>
          </w:p>
        </w:tc>
        <w:tc>
          <w:tcPr>
            <w:tcW w:w="76" w:type="dxa"/>
            <w:tcBorders>
              <w:top w:val="single" w:sz="4" w:space="0" w:color="000000"/>
              <w:left w:val="single" w:sz="4" w:space="0" w:color="000000"/>
              <w:bottom w:val="single" w:sz="4" w:space="0" w:color="000000"/>
              <w:right w:val="nil"/>
            </w:tcBorders>
          </w:tcPr>
          <w:p w:rsidR="006C3174" w:rsidRDefault="006C3174" w:rsidP="00434DF4">
            <w:pPr>
              <w:spacing w:after="0" w:line="240" w:lineRule="auto"/>
              <w:rPr>
                <w:rFonts w:ascii="Times New Roman" w:hAnsi="Times New Roman" w:cs="Times New Roman"/>
                <w:sz w:val="20"/>
                <w:szCs w:val="20"/>
              </w:rPr>
            </w:pPr>
          </w:p>
        </w:tc>
        <w:tc>
          <w:tcPr>
            <w:tcW w:w="1767" w:type="dxa"/>
            <w:tcBorders>
              <w:top w:val="single" w:sz="4" w:space="0" w:color="000000"/>
              <w:left w:val="nil"/>
              <w:bottom w:val="single" w:sz="4" w:space="0" w:color="000000"/>
              <w:right w:val="single" w:sz="4" w:space="0" w:color="000000"/>
            </w:tcBorders>
          </w:tcPr>
          <w:p w:rsidR="006C3174" w:rsidRDefault="006C3174" w:rsidP="00434DF4">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2.1. Проєкт «Інфомедійна грамотність у закладах освіти Львівщини». Проведення заходів для розвитку медіаграмотності  в педагогічних працівників та учнів: здатності аналізувати медіаконтент, розрізняти фейки, дезінформацію і пропаганду, стереотипи і мову ворожнечі, виявляти маніпуляції у медіа та ін. </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Підготовлено тренерів та </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проведено тренінги для педагогічних працівників  області на базі опорних шкіл із залученням ЗПТО.</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Проведено конкурс для учнів  «Я у  медіапросторі»</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Розроблено програму та матеріали для роботи з батьками «Медіаграмотність для батьків»  </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76" w:type="dxa"/>
            <w:tcBorders>
              <w:top w:val="single" w:sz="4" w:space="0" w:color="000000"/>
              <w:left w:val="single" w:sz="4" w:space="0" w:color="000000"/>
              <w:bottom w:val="single" w:sz="4" w:space="0" w:color="000000"/>
              <w:right w:val="nil"/>
            </w:tcBorders>
          </w:tcPr>
          <w:p w:rsidR="006C3174" w:rsidRDefault="006C3174" w:rsidP="00434DF4">
            <w:pPr>
              <w:spacing w:after="0" w:line="240" w:lineRule="auto"/>
              <w:rPr>
                <w:rFonts w:ascii="Times New Roman" w:hAnsi="Times New Roman" w:cs="Times New Roman"/>
                <w:sz w:val="20"/>
                <w:szCs w:val="20"/>
              </w:rPr>
            </w:pPr>
          </w:p>
        </w:tc>
        <w:tc>
          <w:tcPr>
            <w:tcW w:w="1767" w:type="dxa"/>
            <w:tcBorders>
              <w:top w:val="single" w:sz="4" w:space="0" w:color="000000"/>
              <w:left w:val="nil"/>
              <w:bottom w:val="single" w:sz="4" w:space="0" w:color="000000"/>
              <w:right w:val="single" w:sz="4" w:space="0" w:color="000000"/>
            </w:tcBorders>
          </w:tcPr>
          <w:p w:rsidR="006C3174" w:rsidRDefault="006C3174" w:rsidP="00434DF4">
            <w:pPr>
              <w:shd w:val="clear" w:color="auto" w:fill="FFFFFF"/>
              <w:spacing w:after="0" w:line="240" w:lineRule="auto"/>
              <w:rPr>
                <w:rFonts w:ascii="Times New Roman" w:hAnsi="Times New Roman" w:cs="Times New Roman"/>
                <w:sz w:val="20"/>
                <w:szCs w:val="20"/>
              </w:rPr>
            </w:pPr>
            <w:r>
              <w:rPr>
                <w:rFonts w:ascii="Times New Roman" w:hAnsi="Times New Roman" w:cs="Times New Roman"/>
                <w:sz w:val="20"/>
                <w:szCs w:val="20"/>
              </w:rPr>
              <w:t xml:space="preserve">2.2. Проєкт «Профілактика емоційного вигорання вчителів». Формування  емоційної стійкості </w:t>
            </w:r>
            <w:r>
              <w:rPr>
                <w:rFonts w:ascii="Times New Roman" w:hAnsi="Times New Roman" w:cs="Times New Roman"/>
                <w:sz w:val="20"/>
                <w:szCs w:val="20"/>
              </w:rPr>
              <w:lastRenderedPageBreak/>
              <w:t>та вмотивованості до навчання впродовж життя. Сприяння психічному процвітанню через навчання творчому мисленню, роботі в команді і т. ін., формуванню компетентності бути щасливим/ою</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учасника</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ДОН ЛОДА</w:t>
            </w:r>
          </w:p>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Підготовлено до 10% класних керівників шкіл Львова та Львівської області.</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Забезпечено: </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профілактику емоційного вигорання вчителів;</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 формування в учнів цілісної системи цінностей;</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розвиток у вчителів та учнів емоційної стійкості, гнучкості та вміння адаптуватись до зовнішніх обставин та ін.</w:t>
            </w:r>
          </w:p>
        </w:tc>
      </w:tr>
      <w:tr w:rsidR="006C3174" w:rsidTr="00DB37E5">
        <w:trPr>
          <w:gridAfter w:val="1"/>
          <w:wAfter w:w="1596" w:type="dxa"/>
        </w:trPr>
        <w:tc>
          <w:tcPr>
            <w:tcW w:w="516"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3.</w:t>
            </w:r>
          </w:p>
        </w:tc>
        <w:tc>
          <w:tcPr>
            <w:tcW w:w="1464"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Стимулювати науково-пізнавальну, пошуково-дослідницьку діяльність учасників освітнього процесу для підвищення у них мотивації до навчання, розвитку творчого і критичного мислення  </w:t>
            </w:r>
          </w:p>
          <w:p w:rsidR="006C3174" w:rsidRDefault="006C3174" w:rsidP="00434DF4">
            <w:pPr>
              <w:spacing w:after="0" w:line="240" w:lineRule="auto"/>
              <w:jc w:val="both"/>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розвитку творчих здібностей молоді:</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придбаного обладнання і матеріалів / виконаних робіт / наданих послуг (тис. грн)</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187</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438</w:t>
            </w:r>
          </w:p>
        </w:tc>
        <w:tc>
          <w:tcPr>
            <w:tcW w:w="850"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FD4BCF"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438</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Премійовано команди-переможці і учасниці </w:t>
            </w:r>
            <w:r w:rsidR="00FD4BCF">
              <w:rPr>
                <w:rFonts w:ascii="Times New Roman" w:hAnsi="Times New Roman" w:cs="Times New Roman"/>
                <w:sz w:val="20"/>
                <w:szCs w:val="20"/>
              </w:rPr>
              <w:t>конкурсів-стартапів  на суму 438</w:t>
            </w:r>
            <w:r>
              <w:rPr>
                <w:rFonts w:ascii="Times New Roman" w:hAnsi="Times New Roman" w:cs="Times New Roman"/>
                <w:sz w:val="20"/>
                <w:szCs w:val="20"/>
              </w:rPr>
              <w:t xml:space="preserve"> тис. грн.</w:t>
            </w:r>
          </w:p>
          <w:p w:rsidR="006C3174" w:rsidRDefault="006C3174" w:rsidP="00434DF4">
            <w:pPr>
              <w:spacing w:after="0" w:line="240" w:lineRule="auto"/>
              <w:ind w:left="-22"/>
              <w:jc w:val="both"/>
              <w:rPr>
                <w:rFonts w:ascii="Times New Roman" w:hAnsi="Times New Roman" w:cs="Times New Roman"/>
                <w:sz w:val="20"/>
                <w:szCs w:val="20"/>
              </w:rPr>
            </w:pP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highlight w:val="white"/>
              </w:rPr>
              <w:t>3.1. Проєкт «Центр винахідництва та креативних індустрій». Створення на базі Львівського державного Будинку техніки</w:t>
            </w:r>
            <w:r>
              <w:rPr>
                <w:rFonts w:ascii="Times New Roman" w:hAnsi="Times New Roman" w:cs="Times New Roman"/>
                <w:sz w:val="20"/>
                <w:szCs w:val="20"/>
              </w:rPr>
              <w:t xml:space="preserve"> </w:t>
            </w:r>
            <w:r>
              <w:rPr>
                <w:rFonts w:ascii="Times New Roman" w:hAnsi="Times New Roman" w:cs="Times New Roman"/>
                <w:sz w:val="20"/>
                <w:szCs w:val="20"/>
                <w:highlight w:val="white"/>
              </w:rPr>
              <w:t>гуртків  сучасних інноваційних технологій у сфері ІТ, дизайну, фото- та кіношколи.</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гуртків та здобувачів, які отримали послуги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учня/студента</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ДЗ Будинок техніки</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highlight w:val="white"/>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highlight w:val="white"/>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highlight w:val="white"/>
              </w:rPr>
              <w:t>Створено Центр винахідництва та креативних індустрій на базі Львівського державного Будинку техніки (гуртки  інноваційних технологій у сфері ІТ, дизайну, фото- та кіношколи).</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Отримали освітні послуги до 100 учнів та студентів.</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До 80% опитаних здобувачів освіти відзначають позитивний вплив гуртка на особистісний розвиток</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3.2. Проєкт «Живи органічно!». Залучення дітей дошкільного і шкільного віку до процесу вирощування овочевих культур на </w:t>
            </w:r>
            <w:r>
              <w:rPr>
                <w:rFonts w:ascii="Times New Roman" w:hAnsi="Times New Roman" w:cs="Times New Roman"/>
                <w:sz w:val="20"/>
                <w:szCs w:val="20"/>
              </w:rPr>
              <w:lastRenderedPageBreak/>
              <w:t>базі теплиць та пришкільних ділянок ЗДО, ЗЗСО, ЗП(ПТ)О, вивчення і дослідження дітьми процесів обробітку землі, вирощування рослин, приготування їжі тощо</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ЛОЦЕНТУМ</w:t>
            </w:r>
          </w:p>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До проєкту залучено 5 ЗЗСО та 5 ЗДО.</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Учасниками проєкту є орієнтовно 200 учнів та 150 дошкільнят.</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До 75% опитаних дітей та батьків відзначають позитивний вплив вивчення і дослідження дітьми процесів обробітку землі, </w:t>
            </w:r>
            <w:r>
              <w:rPr>
                <w:rFonts w:ascii="Times New Roman" w:hAnsi="Times New Roman" w:cs="Times New Roman"/>
                <w:sz w:val="20"/>
                <w:szCs w:val="20"/>
              </w:rPr>
              <w:lastRenderedPageBreak/>
              <w:t xml:space="preserve">вирощування рослин, приготування їжі тощо на особистісний розвиток </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3.3. Проєкт «Сходинки професійного зростання». Забезпечення профільного навчання та допрофесійної підготовки учнів закладів загальної середньої та позашкільної освіти в галузі лісівництва на базі «кабінетів лісу», створених за підтримки управління лісового господарства Львівської ОДА та лісгоспів</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ЛОЦЕНТУМ</w:t>
            </w: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Створено та обладнано 5 кабінетів лісу.</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Виділено робочі місця та навчально-виробничі ділянки на територіях державних лісогосподарських підприємств для проходження здобувачами освіти практичної підготовки</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випускники ЗПО за лісівничим профілем набули компетентності з лісознавства та лісівництва</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keepNext/>
              <w:keepLines/>
              <w:shd w:val="clear" w:color="auto" w:fill="FFFFFF"/>
              <w:spacing w:after="0"/>
              <w:rPr>
                <w:rFonts w:ascii="Times New Roman" w:hAnsi="Times New Roman" w:cs="Times New Roman"/>
                <w:b/>
                <w:sz w:val="20"/>
                <w:szCs w:val="20"/>
              </w:rPr>
            </w:pPr>
            <w:r>
              <w:rPr>
                <w:rFonts w:ascii="Times New Roman" w:hAnsi="Times New Roman" w:cs="Times New Roman"/>
                <w:sz w:val="20"/>
                <w:szCs w:val="20"/>
              </w:rPr>
              <w:t xml:space="preserve">3.4.  Проєкт «Мобільна лабораторія Tech LabInno». Створення і функціонування технологічної лабораторії, де учні зможуть розробляти і виготовляти зразки </w:t>
            </w:r>
            <w:r>
              <w:rPr>
                <w:rFonts w:ascii="Times New Roman" w:hAnsi="Times New Roman" w:cs="Times New Roman"/>
                <w:sz w:val="20"/>
                <w:szCs w:val="20"/>
              </w:rPr>
              <w:lastRenderedPageBreak/>
              <w:t>інноваційної продукції</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здобувачів, які користуються послугами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КЗ ЛОР «ЛОМАН»</w:t>
            </w:r>
          </w:p>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highlight w:val="white"/>
              </w:rPr>
            </w:pPr>
            <w:r>
              <w:rPr>
                <w:rFonts w:ascii="Times New Roman" w:hAnsi="Times New Roman" w:cs="Times New Roman"/>
                <w:sz w:val="20"/>
                <w:szCs w:val="20"/>
              </w:rPr>
              <w:t xml:space="preserve">Користуються  послугами </w:t>
            </w:r>
            <w:r>
              <w:rPr>
                <w:rFonts w:ascii="Times New Roman" w:hAnsi="Times New Roman" w:cs="Times New Roman"/>
                <w:sz w:val="20"/>
                <w:szCs w:val="20"/>
                <w:highlight w:val="white"/>
              </w:rPr>
              <w:t>2 000 учнів шкіл Львівської області.</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highlight w:val="white"/>
              </w:rPr>
              <w:t>До 60% опитаних відвідувачів лабораторії відзначають, що здобули знання та зацікавились технічними спеціальностями, використанням набутих навичок та інноваційних процесів у житті</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hd w:val="clear" w:color="auto" w:fill="FFFFFF"/>
              <w:spacing w:after="0" w:line="240" w:lineRule="auto"/>
              <w:jc w:val="both"/>
              <w:rPr>
                <w:rFonts w:ascii="Times New Roman" w:hAnsi="Times New Roman" w:cs="Times New Roman"/>
                <w:sz w:val="20"/>
                <w:szCs w:val="20"/>
              </w:rPr>
            </w:pPr>
            <w:r>
              <w:rPr>
                <w:rFonts w:ascii="Times New Roman" w:hAnsi="Times New Roman" w:cs="Times New Roman"/>
                <w:sz w:val="20"/>
                <w:szCs w:val="20"/>
              </w:rPr>
              <w:t>3.5. Сприяння</w:t>
            </w:r>
          </w:p>
          <w:p w:rsidR="006C3174" w:rsidRDefault="006C3174" w:rsidP="00434DF4">
            <w:pPr>
              <w:shd w:val="clear" w:color="auto" w:fill="FFFFFF"/>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учням-винахідникам, які навчаються в ЗЗСО, ЗПТО та коледжах, у розвитку вмінь створювати власні стартап-проєкти та подавати їх на участь у конкурсі стартапів, преміювання команд-переможців та учасників конкурсів-стартапів, надання грантової підтримки. Найкращі команди отримають індивідуальну менторську підтримку від партнерів проєкту. </w:t>
            </w:r>
          </w:p>
          <w:p w:rsidR="006C3174" w:rsidRDefault="006C3174" w:rsidP="00434DF4">
            <w:pPr>
              <w:shd w:val="clear" w:color="auto" w:fill="FFFFFF"/>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Проєкт «Tech StartUp School».</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 ТГ,            НУ  Львівська політехніка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350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200</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438</w:t>
            </w:r>
          </w:p>
        </w:tc>
        <w:tc>
          <w:tcPr>
            <w:tcW w:w="850" w:type="dxa"/>
            <w:tcBorders>
              <w:top w:val="single" w:sz="4" w:space="0" w:color="000000"/>
              <w:left w:val="single" w:sz="4" w:space="0" w:color="000000"/>
              <w:bottom w:val="single" w:sz="4" w:space="0" w:color="000000"/>
              <w:right w:val="single" w:sz="4" w:space="0" w:color="000000"/>
            </w:tcBorders>
          </w:tcPr>
          <w:p w:rsidR="006C3174" w:rsidRDefault="00AF5397"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FD4BCF"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438</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Премійовано команди-переможці і учасниці конкурсів-</w:t>
            </w:r>
            <w:r w:rsidR="00FD4BCF">
              <w:rPr>
                <w:rFonts w:ascii="Times New Roman" w:hAnsi="Times New Roman" w:cs="Times New Roman"/>
                <w:sz w:val="20"/>
                <w:szCs w:val="20"/>
              </w:rPr>
              <w:t xml:space="preserve">стартапів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Навчання учнів/студентів -винахідників у Tech StartUp School.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До 80% опитаних учнів Tech StartUp School визнають розвиток вмінь створювати власні стартап-проєкти та вміють подавати їх на участь у конкурсі стартапів </w:t>
            </w:r>
          </w:p>
        </w:tc>
      </w:tr>
      <w:tr w:rsidR="006C3174" w:rsidTr="00DB37E5">
        <w:trPr>
          <w:gridAfter w:val="1"/>
          <w:wAfter w:w="1596" w:type="dxa"/>
        </w:trPr>
        <w:tc>
          <w:tcPr>
            <w:tcW w:w="516"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4. </w:t>
            </w: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Підтримувати та поширювати позитивні приклади використання цифрових технологій та віддаленого навчання для різних категорій здобувачів освіти</w:t>
            </w:r>
          </w:p>
          <w:p w:rsidR="006C3174" w:rsidRPr="00251C88" w:rsidRDefault="006C3174" w:rsidP="00434DF4">
            <w:pPr>
              <w:spacing w:after="0" w:line="240" w:lineRule="auto"/>
              <w:jc w:val="both"/>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keepNext/>
              <w:keepLines/>
              <w:shd w:val="clear" w:color="auto" w:fill="FFFFFF"/>
              <w:spacing w:after="0"/>
              <w:rPr>
                <w:rFonts w:ascii="Times New Roman" w:hAnsi="Times New Roman" w:cs="Times New Roman"/>
                <w:sz w:val="20"/>
                <w:szCs w:val="20"/>
              </w:rPr>
            </w:pPr>
            <w:r w:rsidRPr="00251C88">
              <w:rPr>
                <w:rFonts w:ascii="Times New Roman" w:hAnsi="Times New Roman" w:cs="Times New Roman"/>
                <w:sz w:val="20"/>
                <w:szCs w:val="20"/>
              </w:rPr>
              <w:lastRenderedPageBreak/>
              <w:t>Забезпечення цифровізації освітнього простору, дистанційне і змішане навчання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both"/>
              <w:rPr>
                <w:rFonts w:ascii="Times New Roman" w:hAnsi="Times New Roman" w:cs="Times New Roman"/>
                <w:b/>
                <w:sz w:val="20"/>
                <w:szCs w:val="20"/>
              </w:rPr>
            </w:pPr>
            <w:r w:rsidRPr="00251C88">
              <w:rPr>
                <w:rFonts w:ascii="Times New Roman" w:hAnsi="Times New Roman" w:cs="Times New Roman"/>
                <w:b/>
                <w:sz w:val="20"/>
                <w:szCs w:val="20"/>
              </w:rPr>
              <w:t>Витрат</w:t>
            </w:r>
          </w:p>
          <w:p w:rsidR="006C3174" w:rsidRPr="00251C88" w:rsidRDefault="006C3174" w:rsidP="00434DF4">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Сумарна вартість виконаних робіт/наданих послуг (тис. грн)</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ДОН ЛОДА</w:t>
            </w:r>
          </w:p>
          <w:p w:rsidR="006C3174" w:rsidRPr="00251C88"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b/>
                <w:sz w:val="20"/>
                <w:szCs w:val="20"/>
              </w:rPr>
            </w:pPr>
            <w:r w:rsidRPr="00251C88">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285</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362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330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300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Придбано  обладнання і матеріали / виконано роботи/надано послуги </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rPr>
                <w:rFonts w:ascii="Times New Roman" w:hAnsi="Times New Roman" w:cs="Times New Roman"/>
                <w:sz w:val="20"/>
                <w:szCs w:val="20"/>
              </w:rPr>
            </w:pPr>
            <w:r w:rsidRPr="00251C88">
              <w:rPr>
                <w:rFonts w:ascii="Times New Roman" w:hAnsi="Times New Roman" w:cs="Times New Roman"/>
                <w:sz w:val="20"/>
                <w:szCs w:val="20"/>
              </w:rPr>
              <w:t>4.1. Створення умов для впровадження, підтримки дистанційної платформи Moodle у ЗЗСО області</w:t>
            </w:r>
          </w:p>
          <w:p w:rsidR="006C3174" w:rsidRPr="00251C88" w:rsidRDefault="006C3174" w:rsidP="00434DF4">
            <w:pPr>
              <w:spacing w:after="0" w:line="240" w:lineRule="auto"/>
              <w:rPr>
                <w:rFonts w:ascii="Times New Roman" w:hAnsi="Times New Roman" w:cs="Times New Roman"/>
                <w:sz w:val="20"/>
                <w:szCs w:val="20"/>
              </w:rPr>
            </w:pPr>
            <w:r w:rsidRPr="00251C88">
              <w:rPr>
                <w:rFonts w:ascii="Times New Roman" w:hAnsi="Times New Roman" w:cs="Times New Roman"/>
                <w:sz w:val="20"/>
                <w:szCs w:val="20"/>
              </w:rPr>
              <w:lastRenderedPageBreak/>
              <w:t xml:space="preserve"> </w:t>
            </w:r>
          </w:p>
          <w:p w:rsidR="006C3174" w:rsidRPr="00251C88" w:rsidRDefault="006C3174" w:rsidP="00434DF4">
            <w:pPr>
              <w:spacing w:after="0" w:line="240" w:lineRule="auto"/>
              <w:rPr>
                <w:rFonts w:ascii="Times New Roman" w:hAnsi="Times New Roman" w:cs="Times New Roman"/>
                <w:sz w:val="20"/>
                <w:szCs w:val="20"/>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both"/>
              <w:rPr>
                <w:rFonts w:ascii="Times New Roman" w:hAnsi="Times New Roman" w:cs="Times New Roman"/>
                <w:sz w:val="20"/>
                <w:szCs w:val="20"/>
              </w:rPr>
            </w:pPr>
            <w:r w:rsidRPr="00251C88">
              <w:rPr>
                <w:rFonts w:ascii="Times New Roman" w:hAnsi="Times New Roman" w:cs="Times New Roman"/>
                <w:b/>
                <w:sz w:val="20"/>
                <w:szCs w:val="20"/>
              </w:rPr>
              <w:lastRenderedPageBreak/>
              <w:t>Продукту</w:t>
            </w:r>
          </w:p>
          <w:p w:rsidR="006C3174" w:rsidRPr="00251C88" w:rsidRDefault="006C3174" w:rsidP="00434DF4">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К-ть ЗО, які встановили платформу Moodle.</w:t>
            </w:r>
          </w:p>
          <w:p w:rsidR="006C3174" w:rsidRPr="00251C88" w:rsidRDefault="006C3174" w:rsidP="00434DF4">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 xml:space="preserve">К-ть педпрацівників, які розмістили </w:t>
            </w:r>
            <w:r w:rsidRPr="00251C88">
              <w:rPr>
                <w:rFonts w:ascii="Times New Roman" w:hAnsi="Times New Roman" w:cs="Times New Roman"/>
                <w:sz w:val="20"/>
                <w:szCs w:val="20"/>
              </w:rPr>
              <w:lastRenderedPageBreak/>
              <w:t>навчальні курси на дистанційній платформі Moodle </w:t>
            </w:r>
          </w:p>
          <w:p w:rsidR="006C3174" w:rsidRPr="00251C88" w:rsidRDefault="006C3174" w:rsidP="00434DF4">
            <w:pPr>
              <w:spacing w:after="0" w:line="240" w:lineRule="auto"/>
              <w:jc w:val="both"/>
              <w:rPr>
                <w:rFonts w:ascii="Times New Roman" w:hAnsi="Times New Roman" w:cs="Times New Roman"/>
                <w:sz w:val="20"/>
                <w:szCs w:val="20"/>
              </w:rPr>
            </w:pPr>
            <w:r w:rsidRPr="00251C88">
              <w:rPr>
                <w:rFonts w:ascii="Times New Roman" w:hAnsi="Times New Roman" w:cs="Times New Roman"/>
                <w:b/>
                <w:sz w:val="20"/>
                <w:szCs w:val="20"/>
              </w:rPr>
              <w:t>Ефективност</w:t>
            </w:r>
            <w:r w:rsidRPr="00251C88">
              <w:rPr>
                <w:rFonts w:ascii="Times New Roman" w:hAnsi="Times New Roman" w:cs="Times New Roman"/>
                <w:sz w:val="20"/>
                <w:szCs w:val="20"/>
              </w:rPr>
              <w:t>і</w:t>
            </w:r>
          </w:p>
          <w:p w:rsidR="006C3174" w:rsidRPr="00251C88" w:rsidRDefault="006C3174" w:rsidP="00434DF4">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Середня вартість витрат на одну школу</w:t>
            </w:r>
          </w:p>
          <w:p w:rsidR="006C3174" w:rsidRPr="00251C88" w:rsidRDefault="006C3174" w:rsidP="00434DF4">
            <w:pPr>
              <w:spacing w:after="0" w:line="240" w:lineRule="auto"/>
              <w:jc w:val="both"/>
              <w:rPr>
                <w:rFonts w:ascii="Times New Roman" w:hAnsi="Times New Roman" w:cs="Times New Roman"/>
                <w:sz w:val="20"/>
                <w:szCs w:val="20"/>
              </w:rPr>
            </w:pPr>
            <w:r w:rsidRPr="00251C88">
              <w:rPr>
                <w:rFonts w:ascii="Times New Roman" w:hAnsi="Times New Roman" w:cs="Times New Roman"/>
                <w:b/>
                <w:sz w:val="20"/>
                <w:szCs w:val="20"/>
              </w:rPr>
              <w:t>Якості</w:t>
            </w:r>
          </w:p>
          <w:p w:rsidR="006C3174" w:rsidRPr="00251C88" w:rsidRDefault="006C3174" w:rsidP="00434DF4">
            <w:pPr>
              <w:spacing w:after="0" w:line="240" w:lineRule="auto"/>
              <w:jc w:val="both"/>
              <w:rPr>
                <w:rFonts w:ascii="Times New Roman" w:hAnsi="Times New Roman" w:cs="Times New Roman"/>
                <w:sz w:val="20"/>
                <w:szCs w:val="20"/>
              </w:rPr>
            </w:pPr>
            <w:r w:rsidRPr="00251C88">
              <w:rPr>
                <w:rFonts w:ascii="Times New Roman" w:hAnsi="Times New Roman" w:cs="Times New Roman"/>
                <w:sz w:val="20"/>
                <w:szCs w:val="20"/>
              </w:rPr>
              <w:t>Відповідність платформи потребам школи</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lastRenderedPageBreak/>
              <w:t>ДОН ЛОДА</w:t>
            </w:r>
          </w:p>
          <w:p w:rsidR="006C3174" w:rsidRDefault="006C3174" w:rsidP="00434DF4">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КЗ ЛОР «ЛОІППО»</w:t>
            </w:r>
          </w:p>
          <w:p w:rsidR="006C3174" w:rsidRPr="00251C88"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Самбірський фпаховий коледж економіки та інформаційних технологій</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C3174" w:rsidRPr="00251C88" w:rsidRDefault="006C3174" w:rsidP="00434DF4">
            <w:pPr>
              <w:spacing w:after="0" w:line="240" w:lineRule="auto"/>
              <w:jc w:val="center"/>
              <w:rPr>
                <w:rFonts w:ascii="Times New Roman" w:hAnsi="Times New Roman" w:cs="Times New Roman"/>
                <w:sz w:val="20"/>
                <w:szCs w:val="20"/>
              </w:rPr>
            </w:pPr>
            <w:r w:rsidRPr="00251C88">
              <w:rPr>
                <w:rFonts w:ascii="Times New Roman" w:hAnsi="Times New Roman" w:cs="Times New Roman"/>
                <w:sz w:val="20"/>
                <w:szCs w:val="20"/>
              </w:rPr>
              <w:t>300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lang w:val="ru-RU"/>
              </w:rPr>
            </w:pPr>
            <w:r>
              <w:rPr>
                <w:rFonts w:ascii="Times New Roman" w:hAnsi="Times New Roman" w:cs="Times New Roman"/>
                <w:sz w:val="20"/>
                <w:szCs w:val="20"/>
              </w:rPr>
              <w:t xml:space="preserve">Для забезпечення ефективного функціонування </w:t>
            </w:r>
            <w:r>
              <w:rPr>
                <w:rFonts w:ascii="Times New Roman" w:hAnsi="Times New Roman" w:cs="Times New Roman"/>
                <w:sz w:val="20"/>
                <w:szCs w:val="20"/>
                <w:lang w:val="en-US"/>
              </w:rPr>
              <w:t>LMS</w:t>
            </w:r>
            <w:r>
              <w:rPr>
                <w:rFonts w:ascii="Times New Roman" w:hAnsi="Times New Roman" w:cs="Times New Roman"/>
                <w:sz w:val="20"/>
                <w:szCs w:val="20"/>
                <w:highlight w:val="white"/>
              </w:rPr>
              <w:t xml:space="preserve"> Moodle</w:t>
            </w:r>
            <w:r w:rsidRPr="006779A2">
              <w:rPr>
                <w:rFonts w:ascii="Times New Roman" w:hAnsi="Times New Roman" w:cs="Times New Roman"/>
                <w:sz w:val="20"/>
                <w:szCs w:val="20"/>
              </w:rPr>
              <w:t xml:space="preserve">  </w:t>
            </w:r>
            <w:r w:rsidRPr="006779A2">
              <w:rPr>
                <w:rFonts w:ascii="Times New Roman" w:hAnsi="Times New Roman" w:cs="Times New Roman"/>
                <w:sz w:val="20"/>
                <w:szCs w:val="20"/>
                <w:lang w:val="ru-RU"/>
              </w:rPr>
              <w:t>передбачається</w:t>
            </w:r>
            <w:r>
              <w:rPr>
                <w:rFonts w:ascii="Times New Roman" w:hAnsi="Times New Roman" w:cs="Times New Roman"/>
                <w:sz w:val="20"/>
                <w:szCs w:val="20"/>
                <w:lang w:val="ru-RU"/>
              </w:rPr>
              <w:t>:</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Оплата домену </w:t>
            </w:r>
            <w:r>
              <w:rPr>
                <w:rFonts w:ascii="Times New Roman" w:hAnsi="Times New Roman" w:cs="Times New Roman"/>
                <w:sz w:val="20"/>
                <w:szCs w:val="20"/>
                <w:lang w:val="en-US"/>
              </w:rPr>
              <w:t>pro</w:t>
            </w:r>
            <w:r w:rsidRPr="00DE16E5">
              <w:rPr>
                <w:rFonts w:ascii="Times New Roman" w:hAnsi="Times New Roman" w:cs="Times New Roman"/>
                <w:sz w:val="20"/>
                <w:szCs w:val="20"/>
              </w:rPr>
              <w:t>-</w:t>
            </w:r>
            <w:r>
              <w:rPr>
                <w:rFonts w:ascii="Times New Roman" w:hAnsi="Times New Roman" w:cs="Times New Roman"/>
                <w:sz w:val="20"/>
                <w:szCs w:val="20"/>
              </w:rPr>
              <w:t>100</w:t>
            </w:r>
            <w:r w:rsidRPr="00DE16E5">
              <w:rPr>
                <w:rFonts w:ascii="Times New Roman" w:hAnsi="Times New Roman" w:cs="Times New Roman"/>
                <w:sz w:val="20"/>
                <w:szCs w:val="20"/>
              </w:rPr>
              <w:t>.</w:t>
            </w:r>
            <w:r>
              <w:rPr>
                <w:rFonts w:ascii="Times New Roman" w:hAnsi="Times New Roman" w:cs="Times New Roman"/>
                <w:sz w:val="20"/>
                <w:szCs w:val="20"/>
                <w:lang w:val="en-US"/>
              </w:rPr>
              <w:t>center</w:t>
            </w:r>
            <w:r>
              <w:rPr>
                <w:rFonts w:ascii="Times New Roman" w:hAnsi="Times New Roman" w:cs="Times New Roman"/>
                <w:sz w:val="20"/>
                <w:szCs w:val="20"/>
              </w:rPr>
              <w:t xml:space="preserve"> для забезпечення доступності платформи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lastRenderedPageBreak/>
              <w:t>Закупівля необхідного обладнання: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Джерела безперебійного живлення (ДБЖ) для сервера, маршрутизатора, а також інших товарів та послуг, пов</w:t>
            </w:r>
            <w:r w:rsidRPr="00EE7703">
              <w:rPr>
                <w:rFonts w:ascii="Times New Roman" w:hAnsi="Times New Roman" w:cs="Times New Roman"/>
                <w:sz w:val="20"/>
                <w:szCs w:val="20"/>
                <w:lang w:val="ru-RU"/>
              </w:rPr>
              <w:t>’</w:t>
            </w:r>
            <w:r>
              <w:rPr>
                <w:rFonts w:ascii="Times New Roman" w:hAnsi="Times New Roman" w:cs="Times New Roman"/>
                <w:sz w:val="20"/>
                <w:szCs w:val="20"/>
              </w:rPr>
              <w:t>язаних із підключенням</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Проведення додаткових підключень для забезпечення безперебійної роботи сервера, включаючи оплату за інтернет на 12 місяців із виділеною </w:t>
            </w:r>
            <w:r w:rsidRPr="00EE7703">
              <w:rPr>
                <w:rFonts w:ascii="Times New Roman" w:hAnsi="Times New Roman" w:cs="Times New Roman"/>
                <w:sz w:val="20"/>
                <w:szCs w:val="20"/>
                <w:lang w:val="ru-RU"/>
              </w:rPr>
              <w:t xml:space="preserve">                   </w:t>
            </w:r>
            <w:r>
              <w:rPr>
                <w:rFonts w:ascii="Times New Roman" w:hAnsi="Times New Roman" w:cs="Times New Roman"/>
                <w:sz w:val="20"/>
                <w:szCs w:val="20"/>
              </w:rPr>
              <w:t>ІР-адресою</w:t>
            </w:r>
          </w:p>
          <w:p w:rsidR="006C3174" w:rsidRPr="00443855" w:rsidRDefault="006C3174" w:rsidP="00434DF4">
            <w:pPr>
              <w:spacing w:after="0" w:line="240" w:lineRule="auto"/>
              <w:jc w:val="both"/>
              <w:rPr>
                <w:rFonts w:ascii="Times New Roman" w:hAnsi="Times New Roman" w:cs="Times New Roman"/>
                <w:sz w:val="20"/>
                <w:szCs w:val="20"/>
                <w:highlight w:val="yellow"/>
              </w:rPr>
            </w:pP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highlight w:val="white"/>
              </w:rPr>
            </w:pPr>
            <w:r>
              <w:rPr>
                <w:rFonts w:ascii="Times New Roman" w:hAnsi="Times New Roman" w:cs="Times New Roman"/>
                <w:sz w:val="20"/>
                <w:szCs w:val="20"/>
              </w:rPr>
              <w:t>4.2. Створення нового цифрового продукту для учнів, студентів, педагогічних і науково-педагогічних працівників (проста візуалізація, цікавий наратив, цікава та «молодіжна» мова) про ефективне навчання, права людини, толерантність та психологічну підтримку</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створених продуктів (у байтах)</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один продукт</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Позитивний вплив на особистісний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ЦІОТ НУ Львівська політехніка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Створено навчальні та інформаційні матеріали з використанням цифрових технологій, призначені для  промоції навчання.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 80% опитаних учнів, студентів, педагогічних і науково-педагогічних працівників відзначають позитивний вплив продукту на особистісний розвиток дитини</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4.3. Підготовка психологів та соціальних працівників закладів освіти (дошкільної, загальної середньої, професійно-технічної, фахової передвищої, вищої) в умовах </w:t>
            </w:r>
            <w:r>
              <w:rPr>
                <w:rFonts w:ascii="Times New Roman" w:hAnsi="Times New Roman" w:cs="Times New Roman"/>
                <w:sz w:val="20"/>
                <w:szCs w:val="20"/>
              </w:rPr>
              <w:lastRenderedPageBreak/>
              <w:t>дистанційного та змішаного навчання</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здобувача</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Якості</w:t>
            </w:r>
            <w:r>
              <w:rPr>
                <w:rFonts w:ascii="Times New Roman" w:hAnsi="Times New Roman" w:cs="Times New Roman"/>
                <w:sz w:val="20"/>
                <w:szCs w:val="20"/>
              </w:rPr>
              <w:t xml:space="preserve">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КЗ ЛОР  «ЛОІППО»</w:t>
            </w: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ГО «Міжнародна психологічна асоціація проективних </w:t>
            </w:r>
            <w:r>
              <w:rPr>
                <w:rFonts w:ascii="Times New Roman" w:hAnsi="Times New Roman" w:cs="Times New Roman"/>
                <w:sz w:val="20"/>
                <w:szCs w:val="20"/>
              </w:rPr>
              <w:lastRenderedPageBreak/>
              <w:t>методик»</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ІД</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p w:rsidR="006C3174" w:rsidRDefault="006C3174" w:rsidP="00434DF4">
            <w:pPr>
              <w:spacing w:after="0" w:line="240" w:lineRule="auto"/>
              <w:jc w:val="center"/>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Отримали послуги психологи та соціальні працівники закладів дошкільної, загальної середньої, професійно-технічної, фахової передвищої, вищої освіти;</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психологи та соціальні працівники оволоділи необхідними їм методиками</w:t>
            </w:r>
          </w:p>
        </w:tc>
      </w:tr>
      <w:tr w:rsidR="006C3174" w:rsidTr="00DB37E5">
        <w:trPr>
          <w:gridAfter w:val="1"/>
          <w:wAfter w:w="1596" w:type="dxa"/>
        </w:trPr>
        <w:tc>
          <w:tcPr>
            <w:tcW w:w="516"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5.</w:t>
            </w:r>
          </w:p>
        </w:tc>
        <w:tc>
          <w:tcPr>
            <w:tcW w:w="1464" w:type="dxa"/>
            <w:vMerge w:val="restart"/>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spacing w:line="240" w:lineRule="auto"/>
              <w:jc w:val="both"/>
              <w:rPr>
                <w:rFonts w:ascii="Times New Roman" w:hAnsi="Times New Roman" w:cs="Times New Roman"/>
                <w:sz w:val="20"/>
                <w:szCs w:val="20"/>
              </w:rPr>
            </w:pPr>
            <w:r>
              <w:rPr>
                <w:rFonts w:ascii="Times New Roman" w:hAnsi="Times New Roman" w:cs="Times New Roman"/>
                <w:sz w:val="20"/>
                <w:szCs w:val="20"/>
              </w:rPr>
              <w:t>Позиціонувати бренд освіти Львівщини в національному інформаційному просторі, популяризувати освітній потенціал Львівщини за межами регіону</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hd w:val="clear" w:color="auto" w:fill="FFFFFF"/>
              <w:spacing w:after="0" w:line="240" w:lineRule="auto"/>
              <w:jc w:val="both"/>
              <w:rPr>
                <w:rFonts w:ascii="Times New Roman" w:hAnsi="Times New Roman" w:cs="Times New Roman"/>
                <w:sz w:val="20"/>
                <w:szCs w:val="20"/>
              </w:rPr>
            </w:pPr>
            <w:r>
              <w:rPr>
                <w:rFonts w:ascii="Times New Roman" w:hAnsi="Times New Roman" w:cs="Times New Roman"/>
                <w:sz w:val="20"/>
                <w:szCs w:val="20"/>
              </w:rPr>
              <w:t>Формування українського освітнього простору в країнах діаспори:</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Витрат</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Сумарна вартість виконаних робіт/наданих послуг (тис. грн)</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555</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150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276</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Придбано техніки/виконано  робіт/надано послуг сумарною вартістю  1000 тис. гривень</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5.1.  Портал «Український освітній всесвіт». Інтерактивна карта та форум українознавчих освітніх закладів за кордоном</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Портал, що відповідає тех. завданню</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К-ть користувачів</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Відповідність порталу вимогам та очікуванням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Створено інтерактивну карту та форум українознавчих освітніх закладів за кордоном.</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Створено  мережу комунікації між освітянами зі 100 українознавчих шкіл  з 36 країн світу</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5.2. Проєкт “Крок до України”.</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Створення освітнього порталу для навчання української мови як іноземної. Забезпечення учнів українських суботніх та недільних шкіл за кордоном, студентів українознавчих студій за кордоном та студентів-іноземців в Україні сучасними навчальними матеріалами для самостійного вивчення української мови як іноземної (УМІ), учителів суботніх та </w:t>
            </w:r>
            <w:r>
              <w:rPr>
                <w:rFonts w:ascii="Times New Roman" w:hAnsi="Times New Roman" w:cs="Times New Roman"/>
                <w:sz w:val="20"/>
                <w:szCs w:val="20"/>
              </w:rPr>
              <w:lastRenderedPageBreak/>
              <w:t>недільних шкіл - сучасними методичними розробками та навчальними ресурсами, доступними в режимі онлайн</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К-ть здобувачів, які отримали послуги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учня/студента</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p w:rsidR="006C3174" w:rsidRDefault="006C3174" w:rsidP="00434DF4">
            <w:pPr>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Запущено освітній інтерактивний ресурс для вивчення української мови та промоції її у світі – портал  та його мобільна версія.</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Створено сучасні навчальні та методичні матеріали для навчання української мови в УМІ.</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Створено умови для зростання в міжнародній спільноті кількості мовців, які володіють українською мовою; поширення знань про українську культуру, історію </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5.3.  Заходи з підтримки української мови, в т. ч. VІІ Міжнародна науково-практична конференція «Українська мова у світі» </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p>
          <w:p w:rsidR="006C3174" w:rsidRDefault="006C3174" w:rsidP="00434DF4">
            <w:pPr>
              <w:spacing w:after="0" w:line="240" w:lineRule="auto"/>
              <w:jc w:val="both"/>
              <w:rPr>
                <w:rFonts w:ascii="Times New Roman" w:hAnsi="Times New Roman" w:cs="Times New Roman"/>
                <w:b/>
                <w:sz w:val="20"/>
                <w:szCs w:val="20"/>
              </w:rPr>
            </w:pP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Доповіді та виступи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учасника</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rPr>
                <w:rFonts w:ascii="Times New Roman" w:hAnsi="Times New Roman" w:cs="Times New Roman"/>
                <w:sz w:val="20"/>
                <w:szCs w:val="20"/>
              </w:rPr>
            </w:pPr>
            <w:r>
              <w:rPr>
                <w:rFonts w:ascii="Times New Roman" w:hAnsi="Times New Roman" w:cs="Times New Roman"/>
                <w:sz w:val="20"/>
                <w:szCs w:val="20"/>
              </w:rPr>
              <w:t>Позитивний вплив на професійний розвиток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jc w:val="center"/>
              <w:rPr>
                <w:rFonts w:ascii="Times New Roman" w:hAnsi="Times New Roman" w:cs="Times New Roman"/>
                <w:b/>
                <w:sz w:val="20"/>
                <w:szCs w:val="20"/>
              </w:rPr>
            </w:pPr>
          </w:p>
          <w:p w:rsidR="006C3174" w:rsidRDefault="006C3174" w:rsidP="00434DF4">
            <w:pPr>
              <w:spacing w:after="0" w:line="240" w:lineRule="auto"/>
              <w:jc w:val="center"/>
              <w:rPr>
                <w:rFonts w:ascii="Times New Roman" w:hAnsi="Times New Roman" w:cs="Times New Roman"/>
                <w:b/>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p w:rsidR="006C3174" w:rsidRDefault="006C3174" w:rsidP="0027171F">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 xml:space="preserve">VІІ Міжнародна науково-практична конференція «Українська мова у світі» </w:t>
            </w:r>
          </w:p>
        </w:tc>
      </w:tr>
      <w:tr w:rsidR="006C3174" w:rsidTr="00DB37E5">
        <w:trPr>
          <w:gridAfter w:val="1"/>
          <w:wAfter w:w="1596" w:type="dxa"/>
        </w:trPr>
        <w:tc>
          <w:tcPr>
            <w:tcW w:w="516"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464" w:type="dxa"/>
            <w:vMerge/>
            <w:tcBorders>
              <w:top w:val="single" w:sz="4" w:space="0" w:color="000000"/>
              <w:left w:val="single" w:sz="4" w:space="0" w:color="000000"/>
              <w:bottom w:val="single" w:sz="4" w:space="0" w:color="000000"/>
              <w:right w:val="single" w:sz="4" w:space="0" w:color="000000"/>
            </w:tcBorders>
          </w:tcPr>
          <w:p w:rsidR="006C3174" w:rsidRDefault="006C3174" w:rsidP="00434DF4">
            <w:pPr>
              <w:widowControl w:val="0"/>
              <w:pBdr>
                <w:top w:val="nil"/>
                <w:left w:val="nil"/>
                <w:bottom w:val="nil"/>
                <w:right w:val="nil"/>
                <w:between w:val="nil"/>
              </w:pBdr>
              <w:spacing w:after="0" w:line="276" w:lineRule="auto"/>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5.4.Регіональний науково-практичний експеримент «Впровадження структурно-функціональної моделі забезпечення комплексної підтримки україномовної освіти за кордоном», розрахований на  2020–2030 роки:</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-організація навчання для українців-емігрантів, які проживають за кордоном, на базі українських шкіл за екстернатною та </w:t>
            </w:r>
            <w:r>
              <w:rPr>
                <w:rFonts w:ascii="Times New Roman" w:hAnsi="Times New Roman" w:cs="Times New Roman"/>
                <w:sz w:val="20"/>
                <w:szCs w:val="20"/>
              </w:rPr>
              <w:lastRenderedPageBreak/>
              <w:t>дистанційними формами навчання;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розроблення програм та навчальних і культурно-просвітницьких матеріалів для шкіл різного типу, що функціонують у середовищі українських емігрантів, з урахуванням їхніх потреб;</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підготовка (навчання) педагогів для навчання українських емігрантів (дітей та дорослих) українознавчих предметів;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-підвищення кваліфікації педагогів україномовних шкіл;</w:t>
            </w:r>
          </w:p>
          <w:p w:rsidR="006C3174" w:rsidRDefault="006C3174" w:rsidP="00434DF4">
            <w:pPr>
              <w:spacing w:after="0" w:line="240" w:lineRule="auto"/>
              <w:jc w:val="both"/>
              <w:rPr>
                <w:rFonts w:ascii="Times New Roman" w:hAnsi="Times New Roman" w:cs="Times New Roman"/>
                <w:sz w:val="20"/>
                <w:szCs w:val="20"/>
              </w:rPr>
            </w:pPr>
            <w:bookmarkStart w:id="1" w:name="_heading=h.gjdgxs" w:colFirst="0" w:colLast="0"/>
            <w:bookmarkEnd w:id="1"/>
            <w:r>
              <w:rPr>
                <w:rFonts w:ascii="Times New Roman" w:hAnsi="Times New Roman" w:cs="Times New Roman"/>
                <w:sz w:val="20"/>
                <w:szCs w:val="20"/>
              </w:rPr>
              <w:t>- форум недільних та суботніх шкіл, які працюють в українській діаспорі за кордоном.</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Модель комплексної підтримки україномовної освіти за кордоном.</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Програми і матеріали для шкіл (др. арк.)</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b/>
                <w:sz w:val="20"/>
                <w:szCs w:val="20"/>
              </w:rPr>
              <w:t>Ефективност</w:t>
            </w:r>
            <w:r>
              <w:rPr>
                <w:rFonts w:ascii="Times New Roman" w:hAnsi="Times New Roman" w:cs="Times New Roman"/>
                <w:sz w:val="20"/>
                <w:szCs w:val="20"/>
              </w:rPr>
              <w:t>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витрат на одного учня</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Оволодіння методикою викладання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276</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850"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1000</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Навчання для українців-емігрантів, які проживають за кордоном, на базі українських шкіл за екстернатною та дистанційними формами навчання.</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Розроблення програм та навчальних і культурно-просвітницьких матеріалів для шкіл різного типу, що функціонують у середовищі українських емігрантів, з урахуванням їхніх потреб.</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Підготовка (навчання) педагогів для навчання українських емігрантів (дітей та дорослих) українознавчих предметів. Підвищення кваліфікації педагогів україномовних шкіл.</w:t>
            </w:r>
          </w:p>
          <w:p w:rsidR="006C3174" w:rsidRDefault="006C3174" w:rsidP="00434DF4">
            <w:pPr>
              <w:spacing w:after="0" w:line="240" w:lineRule="auto"/>
              <w:ind w:left="-22"/>
              <w:jc w:val="both"/>
              <w:rPr>
                <w:rFonts w:ascii="Times New Roman" w:hAnsi="Times New Roman" w:cs="Times New Roman"/>
                <w:sz w:val="20"/>
                <w:szCs w:val="20"/>
              </w:rPr>
            </w:pPr>
            <w:r>
              <w:rPr>
                <w:rFonts w:ascii="Times New Roman" w:hAnsi="Times New Roman" w:cs="Times New Roman"/>
                <w:sz w:val="20"/>
                <w:szCs w:val="20"/>
              </w:rPr>
              <w:t>Форум недільних та суботніх шкіл, які працюють в українській діаспорі за кордоном.</w:t>
            </w:r>
          </w:p>
        </w:tc>
      </w:tr>
      <w:tr w:rsidR="006C3174" w:rsidTr="00DB37E5">
        <w:trPr>
          <w:gridAfter w:val="1"/>
          <w:wAfter w:w="1596" w:type="dxa"/>
          <w:trHeight w:val="3393"/>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lastRenderedPageBreak/>
              <w:t>6.</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Створити дітям шкільного віку та учнівській молоді з території активних бойових дій належні умови перебування у закладах освіти обласного підпорядкування</w:t>
            </w: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Забезпечити умови для змістовного дозвілля дітей шкільного віку та учнівської молоді</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Витрат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 виконаних робіт/наданих послуг (тис грн)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Кількість учнів, які отримали послуги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Середня вартість на одного учня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1055</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850" w:type="dxa"/>
            <w:tcBorders>
              <w:top w:val="single" w:sz="4" w:space="0" w:color="000000"/>
              <w:left w:val="single" w:sz="4" w:space="0" w:color="000000"/>
              <w:right w:val="single" w:sz="4" w:space="0" w:color="000000"/>
            </w:tcBorders>
          </w:tcPr>
          <w:p w:rsidR="006C3174" w:rsidRDefault="006C3174" w:rsidP="00AF5397">
            <w:pPr>
              <w:spacing w:after="0" w:line="240" w:lineRule="auto"/>
              <w:ind w:hanging="27"/>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3118" w:type="dxa"/>
            <w:tcBorders>
              <w:top w:val="single" w:sz="4" w:space="0" w:color="000000"/>
              <w:left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Забезпечено умови для змістовного дозвілля дітей шкільного віку та учнівської молоді з території активних бойових дій (понад 1000 ос.)</w:t>
            </w:r>
          </w:p>
        </w:tc>
      </w:tr>
      <w:tr w:rsidR="006C3174" w:rsidTr="00DB37E5">
        <w:trPr>
          <w:gridAfter w:val="1"/>
          <w:wAfter w:w="1596" w:type="dxa"/>
          <w:trHeight w:val="3393"/>
        </w:trPr>
        <w:tc>
          <w:tcPr>
            <w:tcW w:w="516"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7.</w:t>
            </w:r>
          </w:p>
        </w:tc>
        <w:tc>
          <w:tcPr>
            <w:tcW w:w="1464"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Підтримувати  створення наукових праць, розвиток меценацтва,  підприємництва, державності, культури </w:t>
            </w:r>
          </w:p>
          <w:p w:rsidR="006C3174" w:rsidRDefault="006C3174" w:rsidP="00434DF4">
            <w:pPr>
              <w:widowControl w:val="0"/>
              <w:spacing w:after="0" w:line="240" w:lineRule="auto"/>
              <w:jc w:val="both"/>
              <w:rPr>
                <w:rFonts w:ascii="Times New Roman" w:hAnsi="Times New Roman" w:cs="Times New Roman"/>
                <w:sz w:val="20"/>
                <w:szCs w:val="20"/>
              </w:rPr>
            </w:pPr>
          </w:p>
        </w:tc>
        <w:tc>
          <w:tcPr>
            <w:tcW w:w="1843" w:type="dxa"/>
            <w:gridSpan w:val="2"/>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Нагородження обласною премією імені Митрополита Андрея  Шептицького</w:t>
            </w:r>
          </w:p>
        </w:tc>
        <w:tc>
          <w:tcPr>
            <w:tcW w:w="184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 xml:space="preserve">Витрат </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Сума виконаних робіт/наданих послуг (тис грн)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Продукту</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Кількість нагороджених</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Ефективності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Середня вартість однієї премії </w:t>
            </w:r>
          </w:p>
          <w:p w:rsidR="006C3174" w:rsidRDefault="006C3174" w:rsidP="00434DF4">
            <w:pPr>
              <w:spacing w:after="0" w:line="240" w:lineRule="auto"/>
              <w:jc w:val="both"/>
              <w:rPr>
                <w:rFonts w:ascii="Times New Roman" w:hAnsi="Times New Roman" w:cs="Times New Roman"/>
                <w:b/>
                <w:sz w:val="20"/>
                <w:szCs w:val="20"/>
              </w:rPr>
            </w:pPr>
            <w:r>
              <w:rPr>
                <w:rFonts w:ascii="Times New Roman" w:hAnsi="Times New Roman" w:cs="Times New Roman"/>
                <w:b/>
                <w:sz w:val="20"/>
                <w:szCs w:val="20"/>
              </w:rPr>
              <w:t>Якості</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Забезпечення потреби (%)</w:t>
            </w:r>
          </w:p>
        </w:tc>
        <w:tc>
          <w:tcPr>
            <w:tcW w:w="851"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ДОН ЛОДА</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993"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850" w:type="dxa"/>
            <w:tcBorders>
              <w:top w:val="single" w:sz="4" w:space="0" w:color="000000"/>
              <w:left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400</w:t>
            </w:r>
          </w:p>
        </w:tc>
        <w:tc>
          <w:tcPr>
            <w:tcW w:w="3118" w:type="dxa"/>
            <w:tcBorders>
              <w:top w:val="single" w:sz="4" w:space="0" w:color="000000"/>
              <w:left w:val="single" w:sz="4" w:space="0" w:color="000000"/>
              <w:right w:val="single" w:sz="4" w:space="0" w:color="000000"/>
            </w:tcBorders>
          </w:tcPr>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Виплачено  премій</w:t>
            </w:r>
          </w:p>
          <w:p w:rsidR="006C3174" w:rsidRDefault="006C3174" w:rsidP="00434DF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Середня вартість однієї премії –      200 тис грн.</w:t>
            </w:r>
          </w:p>
          <w:p w:rsidR="006C3174" w:rsidRDefault="006C3174" w:rsidP="00434DF4">
            <w:pPr>
              <w:rPr>
                <w:rFonts w:ascii="Times New Roman" w:hAnsi="Times New Roman" w:cs="Times New Roman"/>
                <w:sz w:val="20"/>
                <w:szCs w:val="20"/>
              </w:rPr>
            </w:pPr>
            <w:r>
              <w:rPr>
                <w:rFonts w:ascii="Times New Roman" w:hAnsi="Times New Roman" w:cs="Times New Roman"/>
                <w:sz w:val="20"/>
                <w:szCs w:val="20"/>
              </w:rPr>
              <w:t>Відзначено преміями  – переможців конкурсу</w:t>
            </w:r>
          </w:p>
          <w:p w:rsidR="006C3174" w:rsidRDefault="006C3174" w:rsidP="00434DF4">
            <w:pPr>
              <w:spacing w:after="0" w:line="240" w:lineRule="auto"/>
              <w:ind w:left="-22"/>
              <w:jc w:val="both"/>
              <w:rPr>
                <w:rFonts w:ascii="Times New Roman" w:hAnsi="Times New Roman" w:cs="Times New Roman"/>
                <w:sz w:val="20"/>
                <w:szCs w:val="20"/>
              </w:rPr>
            </w:pPr>
          </w:p>
        </w:tc>
      </w:tr>
      <w:tr w:rsidR="006C3174" w:rsidTr="00DB37E5">
        <w:trPr>
          <w:gridAfter w:val="1"/>
          <w:wAfter w:w="1596" w:type="dxa"/>
        </w:trPr>
        <w:tc>
          <w:tcPr>
            <w:tcW w:w="6516" w:type="dxa"/>
            <w:gridSpan w:val="6"/>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i/>
                <w:sz w:val="20"/>
                <w:szCs w:val="20"/>
              </w:rPr>
            </w:pPr>
          </w:p>
          <w:p w:rsidR="006C3174" w:rsidRDefault="006C3174" w:rsidP="00434DF4">
            <w:pPr>
              <w:spacing w:after="0" w:line="240" w:lineRule="auto"/>
              <w:jc w:val="center"/>
              <w:rPr>
                <w:rFonts w:ascii="Times New Roman" w:hAnsi="Times New Roman" w:cs="Times New Roman"/>
                <w:i/>
                <w:sz w:val="20"/>
                <w:szCs w:val="20"/>
              </w:rPr>
            </w:pPr>
            <w:r>
              <w:rPr>
                <w:rFonts w:ascii="Times New Roman" w:hAnsi="Times New Roman" w:cs="Times New Roman"/>
                <w:i/>
                <w:sz w:val="20"/>
                <w:szCs w:val="20"/>
              </w:rPr>
              <w:t>Загалом коштів</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2674,5</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4012</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20968,3</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1361</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AF539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2138</w:t>
            </w:r>
          </w:p>
        </w:tc>
        <w:tc>
          <w:tcPr>
            <w:tcW w:w="850" w:type="dxa"/>
            <w:tcBorders>
              <w:left w:val="single" w:sz="4" w:space="0" w:color="000000"/>
              <w:bottom w:val="single" w:sz="4" w:space="0" w:color="000000"/>
              <w:right w:val="single" w:sz="4" w:space="0" w:color="000000"/>
            </w:tcBorders>
          </w:tcPr>
          <w:p w:rsidR="006C3174" w:rsidRDefault="00AF5397" w:rsidP="00AF539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left w:val="single" w:sz="4" w:space="0" w:color="000000"/>
              <w:bottom w:val="single" w:sz="4" w:space="0" w:color="000000"/>
              <w:right w:val="single" w:sz="4" w:space="0" w:color="000000"/>
            </w:tcBorders>
          </w:tcPr>
          <w:p w:rsidR="006C3174" w:rsidRDefault="003A3A31" w:rsidP="00AF539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2138</w:t>
            </w:r>
          </w:p>
        </w:tc>
        <w:tc>
          <w:tcPr>
            <w:tcW w:w="3118" w:type="dxa"/>
            <w:tcBorders>
              <w:left w:val="single" w:sz="4" w:space="0" w:color="000000"/>
              <w:bottom w:val="single" w:sz="4" w:space="0" w:color="000000"/>
              <w:right w:val="single" w:sz="4" w:space="0" w:color="000000"/>
            </w:tcBorders>
          </w:tcPr>
          <w:p w:rsidR="006C3174" w:rsidRDefault="006C3174" w:rsidP="00434DF4">
            <w:pPr>
              <w:spacing w:after="0" w:line="240" w:lineRule="auto"/>
              <w:rPr>
                <w:rFonts w:ascii="Times New Roman" w:hAnsi="Times New Roman" w:cs="Times New Roman"/>
                <w:sz w:val="20"/>
                <w:szCs w:val="20"/>
              </w:rPr>
            </w:pPr>
          </w:p>
        </w:tc>
      </w:tr>
      <w:tr w:rsidR="006C3174" w:rsidTr="00DB37E5">
        <w:trPr>
          <w:gridAfter w:val="1"/>
          <w:wAfter w:w="1596" w:type="dxa"/>
        </w:trPr>
        <w:tc>
          <w:tcPr>
            <w:tcW w:w="6516" w:type="dxa"/>
            <w:gridSpan w:val="6"/>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i/>
                <w:sz w:val="20"/>
                <w:szCs w:val="20"/>
              </w:rPr>
            </w:pPr>
          </w:p>
          <w:p w:rsidR="006C3174" w:rsidRDefault="006C3174" w:rsidP="00434DF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Усього за наявними позиціями</w:t>
            </w:r>
          </w:p>
        </w:tc>
        <w:tc>
          <w:tcPr>
            <w:tcW w:w="567"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ОБ</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30315</w:t>
            </w:r>
          </w:p>
        </w:tc>
        <w:tc>
          <w:tcPr>
            <w:tcW w:w="708" w:type="dxa"/>
            <w:tcBorders>
              <w:top w:val="single" w:sz="4" w:space="0" w:color="000000"/>
              <w:left w:val="single" w:sz="4" w:space="0" w:color="000000"/>
              <w:bottom w:val="single" w:sz="4" w:space="0" w:color="000000"/>
              <w:right w:val="single" w:sz="4" w:space="0" w:color="000000"/>
            </w:tcBorders>
          </w:tcPr>
          <w:p w:rsidR="006C3174" w:rsidRDefault="006C3174" w:rsidP="00434DF4">
            <w:pPr>
              <w:tabs>
                <w:tab w:val="center" w:pos="287"/>
              </w:tabs>
              <w:spacing w:after="0" w:line="240" w:lineRule="auto"/>
              <w:jc w:val="center"/>
              <w:rPr>
                <w:rFonts w:ascii="Times New Roman" w:hAnsi="Times New Roman" w:cs="Times New Roman"/>
                <w:sz w:val="20"/>
                <w:szCs w:val="20"/>
              </w:rPr>
            </w:pPr>
            <w:r>
              <w:rPr>
                <w:rFonts w:ascii="Times New Roman" w:hAnsi="Times New Roman" w:cs="Times New Roman"/>
                <w:sz w:val="20"/>
                <w:szCs w:val="20"/>
              </w:rPr>
              <w:t>46000</w:t>
            </w:r>
          </w:p>
        </w:tc>
        <w:tc>
          <w:tcPr>
            <w:tcW w:w="709"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87555,8</w:t>
            </w:r>
          </w:p>
        </w:tc>
        <w:tc>
          <w:tcPr>
            <w:tcW w:w="992"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61755,436</w:t>
            </w:r>
          </w:p>
        </w:tc>
        <w:tc>
          <w:tcPr>
            <w:tcW w:w="993" w:type="dxa"/>
            <w:tcBorders>
              <w:top w:val="single" w:sz="4" w:space="0" w:color="000000"/>
              <w:left w:val="single" w:sz="4" w:space="0" w:color="000000"/>
              <w:bottom w:val="single" w:sz="4" w:space="0" w:color="000000"/>
              <w:right w:val="single" w:sz="4" w:space="0" w:color="000000"/>
            </w:tcBorders>
          </w:tcPr>
          <w:p w:rsidR="006C3174" w:rsidRDefault="00AF5397" w:rsidP="00AF539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34102,112</w:t>
            </w:r>
          </w:p>
        </w:tc>
        <w:tc>
          <w:tcPr>
            <w:tcW w:w="850" w:type="dxa"/>
            <w:tcBorders>
              <w:top w:val="single" w:sz="4" w:space="0" w:color="000000"/>
              <w:left w:val="single" w:sz="4" w:space="0" w:color="000000"/>
              <w:bottom w:val="single" w:sz="4" w:space="0" w:color="000000"/>
              <w:right w:val="single" w:sz="4" w:space="0" w:color="000000"/>
            </w:tcBorders>
          </w:tcPr>
          <w:p w:rsidR="006C3174" w:rsidRDefault="00AF5397" w:rsidP="00AF5397">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0</w:t>
            </w:r>
          </w:p>
        </w:tc>
        <w:tc>
          <w:tcPr>
            <w:tcW w:w="993" w:type="dxa"/>
            <w:tcBorders>
              <w:top w:val="single" w:sz="4" w:space="0" w:color="000000"/>
              <w:left w:val="single" w:sz="4" w:space="0" w:color="000000"/>
              <w:bottom w:val="single" w:sz="4" w:space="0" w:color="000000"/>
              <w:right w:val="single" w:sz="4" w:space="0" w:color="000000"/>
            </w:tcBorders>
          </w:tcPr>
          <w:p w:rsidR="006C3174" w:rsidRDefault="00487C70" w:rsidP="00434DF4">
            <w:pPr>
              <w:spacing w:after="0" w:line="240" w:lineRule="auto"/>
              <w:ind w:left="-22"/>
              <w:jc w:val="center"/>
              <w:rPr>
                <w:rFonts w:ascii="Times New Roman" w:hAnsi="Times New Roman" w:cs="Times New Roman"/>
                <w:sz w:val="20"/>
                <w:szCs w:val="20"/>
              </w:rPr>
            </w:pPr>
            <w:r>
              <w:rPr>
                <w:rFonts w:ascii="Times New Roman" w:hAnsi="Times New Roman" w:cs="Times New Roman"/>
                <w:sz w:val="20"/>
                <w:szCs w:val="20"/>
              </w:rPr>
              <w:t>34102,112</w:t>
            </w:r>
          </w:p>
        </w:tc>
        <w:tc>
          <w:tcPr>
            <w:tcW w:w="3118" w:type="dxa"/>
            <w:tcBorders>
              <w:top w:val="single" w:sz="4" w:space="0" w:color="000000"/>
              <w:left w:val="single" w:sz="4" w:space="0" w:color="000000"/>
              <w:bottom w:val="single" w:sz="4" w:space="0" w:color="000000"/>
              <w:right w:val="single" w:sz="4" w:space="0" w:color="000000"/>
            </w:tcBorders>
          </w:tcPr>
          <w:p w:rsidR="006C3174" w:rsidRDefault="006C3174" w:rsidP="00434DF4">
            <w:pPr>
              <w:spacing w:after="0" w:line="240" w:lineRule="auto"/>
              <w:ind w:left="-22"/>
              <w:jc w:val="both"/>
              <w:rPr>
                <w:rFonts w:ascii="Times New Roman" w:hAnsi="Times New Roman" w:cs="Times New Roman"/>
                <w:sz w:val="20"/>
                <w:szCs w:val="20"/>
              </w:rPr>
            </w:pPr>
          </w:p>
        </w:tc>
      </w:tr>
    </w:tbl>
    <w:p w:rsidR="008834AC" w:rsidRDefault="003404F6" w:rsidP="00AF5397">
      <w:pPr>
        <w:tabs>
          <w:tab w:val="left" w:pos="11482"/>
        </w:tabs>
        <w:spacing w:after="0" w:line="240" w:lineRule="auto"/>
        <w:rPr>
          <w:rFonts w:ascii="Times New Roman" w:hAnsi="Times New Roman" w:cs="Times New Roman"/>
          <w:sz w:val="20"/>
          <w:szCs w:val="20"/>
        </w:rPr>
      </w:pPr>
      <w:r>
        <w:rPr>
          <w:rFonts w:ascii="Times New Roman" w:hAnsi="Times New Roman" w:cs="Times New Roman"/>
          <w:sz w:val="20"/>
          <w:szCs w:val="20"/>
        </w:rPr>
        <w:t>* вказується кожне джерело окремо.</w:t>
      </w:r>
    </w:p>
    <w:p w:rsidR="008834AC" w:rsidRDefault="003404F6">
      <w:pPr>
        <w:spacing w:after="0" w:line="240" w:lineRule="auto"/>
        <w:rPr>
          <w:rFonts w:ascii="Times New Roman" w:hAnsi="Times New Roman" w:cs="Times New Roman"/>
          <w:sz w:val="20"/>
          <w:szCs w:val="20"/>
        </w:rPr>
      </w:pPr>
      <w:r>
        <w:rPr>
          <w:rFonts w:ascii="Times New Roman" w:hAnsi="Times New Roman" w:cs="Times New Roman"/>
          <w:sz w:val="20"/>
          <w:szCs w:val="20"/>
        </w:rPr>
        <w:t>** цілі, заходи, показники вказуються на кожен рік програми.</w:t>
      </w:r>
    </w:p>
    <w:p w:rsidR="008834AC" w:rsidRDefault="003404F6">
      <w:pPr>
        <w:spacing w:after="0" w:line="24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_______________________________________________________________________</w:t>
      </w:r>
      <w:r w:rsidR="00D42A17">
        <w:rPr>
          <w:rFonts w:ascii="Times New Roman" w:hAnsi="Times New Roman" w:cs="Times New Roman"/>
          <w:sz w:val="28"/>
          <w:szCs w:val="28"/>
        </w:rPr>
        <w:t>_______________________________</w:t>
      </w:r>
    </w:p>
    <w:sectPr w:rsidR="008834AC" w:rsidSect="00726CAB">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418" w:right="851" w:bottom="851" w:left="85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918" w:rsidRDefault="00327918">
      <w:pPr>
        <w:spacing w:after="0" w:line="240" w:lineRule="auto"/>
      </w:pPr>
      <w:r>
        <w:separator/>
      </w:r>
    </w:p>
  </w:endnote>
  <w:endnote w:type="continuationSeparator" w:id="0">
    <w:p w:rsidR="00327918" w:rsidRDefault="00327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Liberation Serif">
    <w:panose1 w:val="00000000000000000000"/>
    <w:charset w:val="00"/>
    <w:family w:val="roman"/>
    <w:notTrueType/>
    <w:pitch w:val="default"/>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Noto 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1BE" w:rsidRDefault="00E571B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1BE" w:rsidRDefault="00E571BE">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1BE" w:rsidRDefault="00E571B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918" w:rsidRDefault="00327918">
      <w:pPr>
        <w:spacing w:after="0" w:line="240" w:lineRule="auto"/>
      </w:pPr>
      <w:r>
        <w:separator/>
      </w:r>
    </w:p>
  </w:footnote>
  <w:footnote w:type="continuationSeparator" w:id="0">
    <w:p w:rsidR="00327918" w:rsidRDefault="00327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1BE" w:rsidRDefault="00E571BE">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5AB" w:rsidRDefault="00FC45AB">
    <w:pPr>
      <w:pBdr>
        <w:top w:val="nil"/>
        <w:left w:val="nil"/>
        <w:bottom w:val="nil"/>
        <w:right w:val="nil"/>
        <w:between w:val="nil"/>
      </w:pBdr>
      <w:tabs>
        <w:tab w:val="center" w:pos="4819"/>
        <w:tab w:val="right" w:pos="9639"/>
      </w:tabs>
      <w:spacing w:after="0" w:line="240" w:lineRule="auto"/>
      <w:jc w:val="center"/>
      <w:rPr>
        <w:rFonts w:ascii="Times New Roman" w:hAnsi="Times New Roman" w:cs="Times New Roman"/>
        <w:color w:val="000000"/>
      </w:rPr>
    </w:pPr>
    <w:r>
      <w:rPr>
        <w:rFonts w:eastAsia="Calibri"/>
        <w:color w:val="000000"/>
      </w:rPr>
      <w:t xml:space="preserve">                                                                                                           </w:t>
    </w:r>
    <w:r>
      <w:rPr>
        <w:rFonts w:ascii="Times New Roman" w:hAnsi="Times New Roman" w:cs="Times New Roman"/>
        <w:color w:val="000000"/>
      </w:rPr>
      <w:fldChar w:fldCharType="begin"/>
    </w:r>
    <w:r>
      <w:rPr>
        <w:rFonts w:ascii="Times New Roman" w:hAnsi="Times New Roman" w:cs="Times New Roman"/>
        <w:color w:val="000000"/>
      </w:rPr>
      <w:instrText>PAGE</w:instrText>
    </w:r>
    <w:r>
      <w:rPr>
        <w:rFonts w:ascii="Times New Roman" w:hAnsi="Times New Roman" w:cs="Times New Roman"/>
        <w:color w:val="000000"/>
      </w:rPr>
      <w:fldChar w:fldCharType="separate"/>
    </w:r>
    <w:r w:rsidR="008A538B">
      <w:rPr>
        <w:rFonts w:ascii="Times New Roman" w:hAnsi="Times New Roman" w:cs="Times New Roman"/>
        <w:noProof/>
        <w:color w:val="000000"/>
      </w:rPr>
      <w:t>2</w:t>
    </w:r>
    <w:r>
      <w:rPr>
        <w:rFonts w:ascii="Times New Roman" w:hAnsi="Times New Roman" w:cs="Times New Roman"/>
        <w:color w:val="000000"/>
      </w:rPr>
      <w:fldChar w:fldCharType="end"/>
    </w:r>
    <w:r>
      <w:rPr>
        <w:rFonts w:ascii="Times New Roman" w:hAnsi="Times New Roman" w:cs="Times New Roman"/>
        <w:color w:val="000000"/>
      </w:rPr>
      <w:t xml:space="preserve">                                            </w:t>
    </w:r>
    <w:r w:rsidR="00E571BE">
      <w:rPr>
        <w:rFonts w:ascii="Times New Roman" w:hAnsi="Times New Roman" w:cs="Times New Roman"/>
        <w:color w:val="000000"/>
      </w:rPr>
      <w:t xml:space="preserve">           Продовження додатка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1BE" w:rsidRDefault="00E571B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4AC"/>
    <w:rsid w:val="00021836"/>
    <w:rsid w:val="00031458"/>
    <w:rsid w:val="00031EC6"/>
    <w:rsid w:val="00054E68"/>
    <w:rsid w:val="000A5B42"/>
    <w:rsid w:val="000A6E15"/>
    <w:rsid w:val="000E27AF"/>
    <w:rsid w:val="00110B92"/>
    <w:rsid w:val="00135189"/>
    <w:rsid w:val="00150D26"/>
    <w:rsid w:val="001B0A42"/>
    <w:rsid w:val="00251C88"/>
    <w:rsid w:val="00251CA0"/>
    <w:rsid w:val="00257309"/>
    <w:rsid w:val="0027171F"/>
    <w:rsid w:val="002A7AA9"/>
    <w:rsid w:val="002B002F"/>
    <w:rsid w:val="002C6920"/>
    <w:rsid w:val="002D7BA3"/>
    <w:rsid w:val="00311802"/>
    <w:rsid w:val="0032597D"/>
    <w:rsid w:val="00327918"/>
    <w:rsid w:val="003404F6"/>
    <w:rsid w:val="00354B28"/>
    <w:rsid w:val="003A3A31"/>
    <w:rsid w:val="003B10D2"/>
    <w:rsid w:val="003B47DD"/>
    <w:rsid w:val="003E17F8"/>
    <w:rsid w:val="00414C09"/>
    <w:rsid w:val="004167A2"/>
    <w:rsid w:val="00416B76"/>
    <w:rsid w:val="00434DF4"/>
    <w:rsid w:val="00443855"/>
    <w:rsid w:val="00454060"/>
    <w:rsid w:val="00463BB5"/>
    <w:rsid w:val="00485C55"/>
    <w:rsid w:val="00487C70"/>
    <w:rsid w:val="00524CF6"/>
    <w:rsid w:val="00547EB5"/>
    <w:rsid w:val="00557E2C"/>
    <w:rsid w:val="0058523B"/>
    <w:rsid w:val="00586316"/>
    <w:rsid w:val="006151FC"/>
    <w:rsid w:val="00631793"/>
    <w:rsid w:val="00641DA9"/>
    <w:rsid w:val="00645A67"/>
    <w:rsid w:val="0069225F"/>
    <w:rsid w:val="006A1F60"/>
    <w:rsid w:val="006C2F42"/>
    <w:rsid w:val="006C3174"/>
    <w:rsid w:val="006D1A3B"/>
    <w:rsid w:val="00726CAB"/>
    <w:rsid w:val="00771636"/>
    <w:rsid w:val="007C2E88"/>
    <w:rsid w:val="007D5DF9"/>
    <w:rsid w:val="00817744"/>
    <w:rsid w:val="00823A5A"/>
    <w:rsid w:val="008834AC"/>
    <w:rsid w:val="008A538B"/>
    <w:rsid w:val="008C1B47"/>
    <w:rsid w:val="00910DB2"/>
    <w:rsid w:val="00910F70"/>
    <w:rsid w:val="00930845"/>
    <w:rsid w:val="00994BE0"/>
    <w:rsid w:val="009E2441"/>
    <w:rsid w:val="00A34FF8"/>
    <w:rsid w:val="00A57EBE"/>
    <w:rsid w:val="00A76123"/>
    <w:rsid w:val="00A90C92"/>
    <w:rsid w:val="00AF23E7"/>
    <w:rsid w:val="00AF5397"/>
    <w:rsid w:val="00B84CF3"/>
    <w:rsid w:val="00B9198F"/>
    <w:rsid w:val="00BA2D41"/>
    <w:rsid w:val="00C34DAA"/>
    <w:rsid w:val="00C52896"/>
    <w:rsid w:val="00C70E46"/>
    <w:rsid w:val="00CB14D9"/>
    <w:rsid w:val="00CD16FA"/>
    <w:rsid w:val="00CE63AD"/>
    <w:rsid w:val="00CF02EC"/>
    <w:rsid w:val="00D164FD"/>
    <w:rsid w:val="00D42A17"/>
    <w:rsid w:val="00D81E66"/>
    <w:rsid w:val="00DB2A18"/>
    <w:rsid w:val="00DB37E5"/>
    <w:rsid w:val="00E203FB"/>
    <w:rsid w:val="00E571BE"/>
    <w:rsid w:val="00EA6504"/>
    <w:rsid w:val="00F6504A"/>
    <w:rsid w:val="00F719A6"/>
    <w:rsid w:val="00F829B8"/>
    <w:rsid w:val="00F909B3"/>
    <w:rsid w:val="00F97D9D"/>
    <w:rsid w:val="00FC45AB"/>
    <w:rsid w:val="00FD4BCF"/>
    <w:rsid w:val="00FE18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3720A1-4289-42DB-9792-2D8315C18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5ED9"/>
    <w:rPr>
      <w:rFonts w:eastAsia="Times New Roman"/>
      <w:lang w:eastAsia="en-US"/>
    </w:rPr>
  </w:style>
  <w:style w:type="paragraph" w:styleId="1">
    <w:name w:val="heading 1"/>
    <w:basedOn w:val="a"/>
    <w:next w:val="a"/>
    <w:link w:val="10"/>
    <w:qFormat/>
    <w:rsid w:val="001C5ED9"/>
    <w:pPr>
      <w:keepNext/>
      <w:keepLines/>
      <w:spacing w:before="480" w:after="120"/>
      <w:outlineLvl w:val="0"/>
    </w:pPr>
    <w:rPr>
      <w:b/>
      <w:bCs/>
      <w:sz w:val="48"/>
      <w:szCs w:val="48"/>
      <w:lang w:eastAsia="ru-RU"/>
    </w:rPr>
  </w:style>
  <w:style w:type="paragraph" w:styleId="2">
    <w:name w:val="heading 2"/>
    <w:basedOn w:val="a"/>
    <w:next w:val="a"/>
    <w:link w:val="20"/>
    <w:qFormat/>
    <w:rsid w:val="001C5ED9"/>
    <w:pPr>
      <w:keepNext/>
      <w:keepLines/>
      <w:spacing w:before="360" w:after="80"/>
      <w:outlineLvl w:val="1"/>
    </w:pPr>
    <w:rPr>
      <w:b/>
      <w:bCs/>
      <w:sz w:val="36"/>
      <w:szCs w:val="36"/>
      <w:lang w:eastAsia="ru-RU"/>
    </w:rPr>
  </w:style>
  <w:style w:type="paragraph" w:styleId="3">
    <w:name w:val="heading 3"/>
    <w:basedOn w:val="a"/>
    <w:next w:val="a"/>
    <w:link w:val="30"/>
    <w:qFormat/>
    <w:rsid w:val="001C5ED9"/>
    <w:pPr>
      <w:keepNext/>
      <w:keepLines/>
      <w:spacing w:before="280" w:after="80"/>
      <w:outlineLvl w:val="2"/>
    </w:pPr>
    <w:rPr>
      <w:b/>
      <w:bCs/>
      <w:sz w:val="28"/>
      <w:szCs w:val="28"/>
      <w:lang w:eastAsia="ru-RU"/>
    </w:rPr>
  </w:style>
  <w:style w:type="paragraph" w:styleId="4">
    <w:name w:val="heading 4"/>
    <w:basedOn w:val="a"/>
    <w:link w:val="40"/>
    <w:qFormat/>
    <w:rsid w:val="001C5ED9"/>
    <w:pPr>
      <w:spacing w:before="100" w:beforeAutospacing="1" w:after="100" w:afterAutospacing="1" w:line="240" w:lineRule="auto"/>
      <w:outlineLvl w:val="3"/>
    </w:pPr>
    <w:rPr>
      <w:rFonts w:ascii="Times New Roman" w:eastAsia="Calibri" w:hAnsi="Times New Roman" w:cs="Times New Roman"/>
      <w:b/>
      <w:bCs/>
      <w:sz w:val="24"/>
      <w:szCs w:val="24"/>
      <w:lang w:eastAsia="uk-UA"/>
    </w:rPr>
  </w:style>
  <w:style w:type="paragraph" w:styleId="5">
    <w:name w:val="heading 5"/>
    <w:basedOn w:val="a"/>
    <w:next w:val="a"/>
    <w:link w:val="50"/>
    <w:qFormat/>
    <w:rsid w:val="001C5ED9"/>
    <w:pPr>
      <w:keepNext/>
      <w:keepLines/>
      <w:spacing w:before="220" w:after="40"/>
      <w:outlineLvl w:val="4"/>
    </w:pPr>
    <w:rPr>
      <w:b/>
      <w:bCs/>
      <w:lang w:eastAsia="ru-RU"/>
    </w:rPr>
  </w:style>
  <w:style w:type="paragraph" w:styleId="6">
    <w:name w:val="heading 6"/>
    <w:basedOn w:val="a"/>
    <w:next w:val="a"/>
    <w:link w:val="60"/>
    <w:qFormat/>
    <w:rsid w:val="001C5ED9"/>
    <w:pPr>
      <w:keepNext/>
      <w:keepLines/>
      <w:spacing w:before="200" w:after="40"/>
      <w:outlineLvl w:val="5"/>
    </w:pPr>
    <w:rPr>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1C5ED9"/>
    <w:pPr>
      <w:keepNext/>
      <w:keepLines/>
      <w:spacing w:before="480" w:after="120"/>
    </w:pPr>
    <w:rPr>
      <w:b/>
      <w:bCs/>
      <w:sz w:val="72"/>
      <w:szCs w:val="72"/>
      <w:lang w:eastAsia="ru-RU"/>
    </w:rPr>
  </w:style>
  <w:style w:type="character" w:customStyle="1" w:styleId="10">
    <w:name w:val="Заголовок 1 Знак"/>
    <w:link w:val="1"/>
    <w:locked/>
    <w:rsid w:val="001C5ED9"/>
    <w:rPr>
      <w:rFonts w:ascii="Calibri" w:hAnsi="Calibri" w:cs="Calibri"/>
      <w:b/>
      <w:bCs/>
      <w:sz w:val="48"/>
      <w:szCs w:val="48"/>
      <w:lang w:val="x-none" w:eastAsia="ru-RU"/>
    </w:rPr>
  </w:style>
  <w:style w:type="character" w:customStyle="1" w:styleId="20">
    <w:name w:val="Заголовок 2 Знак"/>
    <w:link w:val="2"/>
    <w:locked/>
    <w:rsid w:val="001C5ED9"/>
    <w:rPr>
      <w:rFonts w:ascii="Calibri" w:hAnsi="Calibri" w:cs="Calibri"/>
      <w:b/>
      <w:bCs/>
      <w:sz w:val="36"/>
      <w:szCs w:val="36"/>
      <w:lang w:val="x-none" w:eastAsia="ru-RU"/>
    </w:rPr>
  </w:style>
  <w:style w:type="character" w:customStyle="1" w:styleId="30">
    <w:name w:val="Заголовок 3 Знак"/>
    <w:link w:val="3"/>
    <w:locked/>
    <w:rsid w:val="001C5ED9"/>
    <w:rPr>
      <w:rFonts w:ascii="Calibri" w:hAnsi="Calibri" w:cs="Calibri"/>
      <w:b/>
      <w:bCs/>
      <w:sz w:val="28"/>
      <w:szCs w:val="28"/>
      <w:lang w:val="x-none" w:eastAsia="ru-RU"/>
    </w:rPr>
  </w:style>
  <w:style w:type="character" w:customStyle="1" w:styleId="40">
    <w:name w:val="Заголовок 4 Знак"/>
    <w:link w:val="4"/>
    <w:locked/>
    <w:rsid w:val="001C5ED9"/>
    <w:rPr>
      <w:rFonts w:ascii="Times New Roman" w:hAnsi="Times New Roman" w:cs="Times New Roman"/>
      <w:b/>
      <w:bCs/>
      <w:sz w:val="24"/>
      <w:szCs w:val="24"/>
      <w:lang w:val="x-none" w:eastAsia="uk-UA"/>
    </w:rPr>
  </w:style>
  <w:style w:type="character" w:customStyle="1" w:styleId="50">
    <w:name w:val="Заголовок 5 Знак"/>
    <w:link w:val="5"/>
    <w:locked/>
    <w:rsid w:val="001C5ED9"/>
    <w:rPr>
      <w:rFonts w:ascii="Calibri" w:hAnsi="Calibri" w:cs="Calibri"/>
      <w:b/>
      <w:bCs/>
      <w:lang w:val="x-none" w:eastAsia="ru-RU"/>
    </w:rPr>
  </w:style>
  <w:style w:type="character" w:customStyle="1" w:styleId="60">
    <w:name w:val="Заголовок 6 Знак"/>
    <w:link w:val="6"/>
    <w:locked/>
    <w:rsid w:val="001C5ED9"/>
    <w:rPr>
      <w:rFonts w:ascii="Calibri" w:hAnsi="Calibri" w:cs="Calibri"/>
      <w:b/>
      <w:bCs/>
      <w:sz w:val="20"/>
      <w:szCs w:val="20"/>
      <w:lang w:val="x-none" w:eastAsia="ru-RU"/>
    </w:rPr>
  </w:style>
  <w:style w:type="table" w:customStyle="1" w:styleId="TableNormal1">
    <w:name w:val="Table Normal1"/>
    <w:rsid w:val="001C5ED9"/>
    <w:rPr>
      <w:rFonts w:eastAsia="Times New Roman"/>
      <w:lang w:eastAsia="ru-RU"/>
    </w:rPr>
    <w:tblPr>
      <w:tblCellMar>
        <w:top w:w="0" w:type="dxa"/>
        <w:left w:w="0" w:type="dxa"/>
        <w:bottom w:w="0" w:type="dxa"/>
        <w:right w:w="0" w:type="dxa"/>
      </w:tblCellMar>
    </w:tblPr>
  </w:style>
  <w:style w:type="character" w:customStyle="1" w:styleId="a4">
    <w:name w:val="Назва Знак"/>
    <w:link w:val="a3"/>
    <w:locked/>
    <w:rsid w:val="001C5ED9"/>
    <w:rPr>
      <w:rFonts w:ascii="Calibri" w:hAnsi="Calibri" w:cs="Calibri"/>
      <w:b/>
      <w:bCs/>
      <w:sz w:val="72"/>
      <w:szCs w:val="72"/>
      <w:lang w:val="x-none" w:eastAsia="ru-RU"/>
    </w:rPr>
  </w:style>
  <w:style w:type="paragraph" w:styleId="a5">
    <w:name w:val="header"/>
    <w:basedOn w:val="a"/>
    <w:link w:val="a6"/>
    <w:uiPriority w:val="99"/>
    <w:rsid w:val="001C5ED9"/>
    <w:pPr>
      <w:tabs>
        <w:tab w:val="center" w:pos="4819"/>
        <w:tab w:val="right" w:pos="9639"/>
      </w:tabs>
      <w:spacing w:after="0" w:line="240" w:lineRule="auto"/>
    </w:pPr>
    <w:rPr>
      <w:lang w:eastAsia="ru-RU"/>
    </w:rPr>
  </w:style>
  <w:style w:type="character" w:customStyle="1" w:styleId="a6">
    <w:name w:val="Верхній колонтитул Знак"/>
    <w:link w:val="a5"/>
    <w:uiPriority w:val="99"/>
    <w:locked/>
    <w:rsid w:val="001C5ED9"/>
    <w:rPr>
      <w:rFonts w:ascii="Calibri" w:hAnsi="Calibri" w:cs="Calibri"/>
      <w:lang w:val="x-none" w:eastAsia="ru-RU"/>
    </w:rPr>
  </w:style>
  <w:style w:type="paragraph" w:styleId="a7">
    <w:name w:val="footer"/>
    <w:basedOn w:val="a"/>
    <w:link w:val="a8"/>
    <w:rsid w:val="001C5ED9"/>
    <w:pPr>
      <w:tabs>
        <w:tab w:val="center" w:pos="4819"/>
        <w:tab w:val="right" w:pos="9639"/>
      </w:tabs>
      <w:spacing w:after="0" w:line="240" w:lineRule="auto"/>
    </w:pPr>
    <w:rPr>
      <w:lang w:eastAsia="ru-RU"/>
    </w:rPr>
  </w:style>
  <w:style w:type="character" w:customStyle="1" w:styleId="a8">
    <w:name w:val="Нижній колонтитул Знак"/>
    <w:link w:val="a7"/>
    <w:locked/>
    <w:rsid w:val="001C5ED9"/>
    <w:rPr>
      <w:rFonts w:ascii="Calibri" w:hAnsi="Calibri" w:cs="Calibri"/>
      <w:lang w:val="x-none" w:eastAsia="ru-RU"/>
    </w:rPr>
  </w:style>
  <w:style w:type="character" w:styleId="a9">
    <w:name w:val="Hyperlink"/>
    <w:rsid w:val="001C5ED9"/>
    <w:rPr>
      <w:rFonts w:cs="Times New Roman"/>
      <w:color w:val="auto"/>
      <w:u w:val="single"/>
    </w:rPr>
  </w:style>
  <w:style w:type="paragraph" w:customStyle="1" w:styleId="11">
    <w:name w:val="Абзац списку1"/>
    <w:aliases w:val="List Paragraph1,Left Bullet L1,Bullet Points,Liste Paragraf,Numbered Standard,Bullet Styles para,Heading 2_sj,Numbered Para 1,Dot pt,No Spacing1,List Paragraph Char Char Char,Indicator Text,Bullet 1,MAIN CONTENT,List Paragraph11"/>
    <w:basedOn w:val="a"/>
    <w:link w:val="ListParagraphChar"/>
    <w:rsid w:val="001C5ED9"/>
    <w:pPr>
      <w:ind w:left="720"/>
    </w:pPr>
    <w:rPr>
      <w:rFonts w:cs="Times New Roman"/>
      <w:sz w:val="20"/>
      <w:szCs w:val="20"/>
      <w:lang w:eastAsia="ru-RU"/>
    </w:rPr>
  </w:style>
  <w:style w:type="character" w:customStyle="1" w:styleId="21">
    <w:name w:val="Основний текст (2)_"/>
    <w:link w:val="22"/>
    <w:locked/>
    <w:rsid w:val="001C5ED9"/>
    <w:rPr>
      <w:sz w:val="28"/>
      <w:shd w:val="clear" w:color="auto" w:fill="FFFFFF"/>
    </w:rPr>
  </w:style>
  <w:style w:type="paragraph" w:customStyle="1" w:styleId="22">
    <w:name w:val="Основний текст (2)"/>
    <w:basedOn w:val="a"/>
    <w:link w:val="21"/>
    <w:rsid w:val="001C5ED9"/>
    <w:pPr>
      <w:widowControl w:val="0"/>
      <w:shd w:val="clear" w:color="auto" w:fill="FFFFFF"/>
      <w:spacing w:before="360" w:after="120" w:line="350" w:lineRule="exact"/>
      <w:ind w:hanging="360"/>
      <w:jc w:val="center"/>
    </w:pPr>
    <w:rPr>
      <w:rFonts w:cs="Times New Roman"/>
      <w:sz w:val="28"/>
      <w:szCs w:val="28"/>
      <w:lang w:eastAsia="uk-UA"/>
    </w:rPr>
  </w:style>
  <w:style w:type="character" w:styleId="aa">
    <w:name w:val="Emphasis"/>
    <w:qFormat/>
    <w:rsid w:val="001C5ED9"/>
    <w:rPr>
      <w:rFonts w:cs="Times New Roman"/>
      <w:i/>
      <w:iCs/>
    </w:rPr>
  </w:style>
  <w:style w:type="paragraph" w:customStyle="1" w:styleId="docdata">
    <w:name w:val="docdata"/>
    <w:aliases w:val="docy,v5,14228,baiaagaaboqcaaadyjuaaaxynq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styleId="ab">
    <w:name w:val="Normal (Web)"/>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character" w:styleId="ac">
    <w:name w:val="Strong"/>
    <w:qFormat/>
    <w:rsid w:val="001C5ED9"/>
    <w:rPr>
      <w:rFonts w:cs="Times New Roman"/>
      <w:b/>
      <w:bCs/>
    </w:rPr>
  </w:style>
  <w:style w:type="paragraph" w:customStyle="1" w:styleId="rvps2">
    <w:name w:val="rvps2"/>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character" w:customStyle="1" w:styleId="rvts9">
    <w:name w:val="rvts9"/>
    <w:rsid w:val="001C5ED9"/>
    <w:rPr>
      <w:rFonts w:cs="Times New Roman"/>
    </w:rPr>
  </w:style>
  <w:style w:type="character" w:customStyle="1" w:styleId="1825">
    <w:name w:val="1825"/>
    <w:aliases w:val="baiaagaaboqcaaadwguaaavobq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832">
    <w:name w:val="1832"/>
    <w:aliases w:val="baiaagaaboqcaaadyquaaavvbq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paragraph" w:customStyle="1" w:styleId="12">
    <w:name w:val="Абзац списку1"/>
    <w:basedOn w:val="a"/>
    <w:rsid w:val="001C5ED9"/>
    <w:pPr>
      <w:spacing w:after="0" w:line="276" w:lineRule="auto"/>
      <w:ind w:left="720"/>
    </w:pPr>
    <w:rPr>
      <w:rFonts w:eastAsia="Calibri"/>
      <w:lang w:eastAsia="ru-RU"/>
    </w:rPr>
  </w:style>
  <w:style w:type="character" w:customStyle="1" w:styleId="1863">
    <w:name w:val="1863"/>
    <w:aliases w:val="baiaagaaboqcaaadgauaaawobq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9082">
    <w:name w:val="9082"/>
    <w:aliases w:val="baiaagaabrwdaaaduh8aaaxi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9040">
    <w:name w:val="9040"/>
    <w:aliases w:val="baiaagaabrwdaaadkb8aaawe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9108">
    <w:name w:val="9108"/>
    <w:aliases w:val="baiaagaabrwdaaad1b8aaaxi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0880">
    <w:name w:val="10880"/>
    <w:aliases w:val="baiaagaabrwdaaadwr8aaaxojg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8955">
    <w:name w:val="8955"/>
    <w:aliases w:val="baiaagaabrwdaaadox8aaavj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8618">
    <w:name w:val="8618"/>
    <w:aliases w:val="baiaagaabrwdaaad4x8aaaxx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1097">
    <w:name w:val="11097"/>
    <w:aliases w:val="baiaagaabrwdaaadsh8aaawnjw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1270">
    <w:name w:val="11270"/>
    <w:aliases w:val="baiaagaabrwdaaad9x8aaavuk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11302">
    <w:name w:val="11302"/>
    <w:aliases w:val="baiaagaabrwdaaadfyaaaav0k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8425">
    <w:name w:val="8425"/>
    <w:aliases w:val="baiaagaabrwdaaadih8aaauwhw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paragraph" w:styleId="ad">
    <w:name w:val="Subtitle"/>
    <w:basedOn w:val="a"/>
    <w:next w:val="a"/>
    <w:link w:val="ae"/>
    <w:pPr>
      <w:keepNext/>
      <w:keepLines/>
      <w:spacing w:before="360" w:after="80"/>
    </w:pPr>
    <w:rPr>
      <w:rFonts w:ascii="Georgia" w:eastAsia="Georgia" w:hAnsi="Georgia" w:cs="Georgia"/>
      <w:i/>
      <w:color w:val="666666"/>
      <w:sz w:val="48"/>
      <w:szCs w:val="48"/>
    </w:rPr>
  </w:style>
  <w:style w:type="character" w:customStyle="1" w:styleId="ae">
    <w:name w:val="Підзаголовок Знак"/>
    <w:link w:val="ad"/>
    <w:locked/>
    <w:rsid w:val="001C5ED9"/>
    <w:rPr>
      <w:rFonts w:ascii="Georgia" w:hAnsi="Georgia" w:cs="Georgia"/>
      <w:i/>
      <w:iCs/>
      <w:color w:val="666666"/>
      <w:sz w:val="48"/>
      <w:szCs w:val="48"/>
      <w:lang w:val="x-none" w:eastAsia="ru-RU"/>
    </w:rPr>
  </w:style>
  <w:style w:type="paragraph" w:styleId="af">
    <w:name w:val="Balloon Text"/>
    <w:basedOn w:val="a"/>
    <w:link w:val="af0"/>
    <w:semiHidden/>
    <w:rsid w:val="001C5ED9"/>
    <w:pPr>
      <w:spacing w:after="0" w:line="240" w:lineRule="auto"/>
    </w:pPr>
    <w:rPr>
      <w:rFonts w:ascii="Tahoma" w:hAnsi="Tahoma" w:cs="Tahoma"/>
      <w:sz w:val="16"/>
      <w:szCs w:val="16"/>
      <w:lang w:eastAsia="ru-RU"/>
    </w:rPr>
  </w:style>
  <w:style w:type="character" w:customStyle="1" w:styleId="af0">
    <w:name w:val="Текст у виносці Знак"/>
    <w:link w:val="af"/>
    <w:semiHidden/>
    <w:locked/>
    <w:rsid w:val="001C5ED9"/>
    <w:rPr>
      <w:rFonts w:ascii="Tahoma" w:hAnsi="Tahoma" w:cs="Tahoma"/>
      <w:sz w:val="16"/>
      <w:szCs w:val="16"/>
      <w:lang w:val="x-none" w:eastAsia="ru-RU"/>
    </w:rPr>
  </w:style>
  <w:style w:type="paragraph" w:customStyle="1" w:styleId="13">
    <w:name w:val="Без інтервалів1"/>
    <w:rsid w:val="001C5ED9"/>
    <w:rPr>
      <w:rFonts w:eastAsia="Times New Roman"/>
      <w:lang w:eastAsia="ru-RU"/>
    </w:rPr>
  </w:style>
  <w:style w:type="character" w:customStyle="1" w:styleId="1569">
    <w:name w:val="1569"/>
    <w:aliases w:val="baiaagaaboqcaaadwgqaaavoba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2100">
    <w:name w:val="2100"/>
    <w:aliases w:val="baiaagaaboqcaaadbqyaaav7bgaaaaaaaaaaaaaaaaaaaaaaaaaaaaaaaaaaaaaaaaaaaaaaaaaaaaaaaaaaaaaaaaaaaaaaaaaaaaaaaaaaaaaaaaaaaaaaaaaaaaaaaaaaaaaaaaaaaaaaaaaaaaaaaaaaaaaaaaaaaaaaaaaaaaaaaaaaaaaaaaaaaaaaaaaaaaaaaaaaaaaaaaaaaaaaaaaaaaaaaaaaaaaa"/>
    <w:rsid w:val="001C5ED9"/>
    <w:rPr>
      <w:rFonts w:cs="Times New Roman"/>
    </w:rPr>
  </w:style>
  <w:style w:type="character" w:customStyle="1" w:styleId="ListParagraphChar">
    <w:name w:val="List Paragraph Char"/>
    <w:aliases w:val="List Paragraph1 Char,Left Bullet L1 Char,Bullet Points Char,Liste Paragraf Char,Numbered Standard Char,Bullet Styles para Char,Heading 2_sj Char,Numbered Para 1 Char,Dot pt Char,No Spacing1 Char,List Paragraph Char Char Char Char"/>
    <w:link w:val="11"/>
    <w:locked/>
    <w:rsid w:val="001C5ED9"/>
    <w:rPr>
      <w:rFonts w:ascii="Calibri" w:hAnsi="Calibri"/>
      <w:lang w:val="x-none" w:eastAsia="ru-RU"/>
    </w:rPr>
  </w:style>
  <w:style w:type="paragraph"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753">
    <w:name w:val="1753"/>
    <w:aliases w:val="baiaagaaboqcaaadeguaaaugb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167">
    <w:name w:val="2167"/>
    <w:aliases w:val="baiaagaaboqcaaadcwqaaawbb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542">
    <w:name w:val="2542"/>
    <w:aliases w:val="baiaagaaboqcaaadjwgaaau1c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383">
    <w:name w:val="2383"/>
    <w:aliases w:val="baiaagaaboqcaaad+wqaaaujb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748">
    <w:name w:val="1748"/>
    <w:aliases w:val="baiaagaaboqcaaadvqqaaaxlb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943">
    <w:name w:val="1943"/>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629">
    <w:name w:val="1629"/>
    <w:aliases w:val="baiaagaaboqcaaadrgqaaavub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883">
    <w:name w:val="1883"/>
    <w:aliases w:val="baiaagaaboqcaaadrauaaavsb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1807">
    <w:name w:val="1807"/>
    <w:aliases w:val="baiaagaaboqcaaad+aqaaaugb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styleId="af1">
    <w:name w:val="footnote text"/>
    <w:basedOn w:val="a"/>
    <w:link w:val="af2"/>
    <w:semiHidden/>
    <w:rsid w:val="001C5ED9"/>
    <w:pPr>
      <w:suppressAutoHyphens/>
      <w:spacing w:after="0" w:line="240" w:lineRule="auto"/>
    </w:pPr>
    <w:rPr>
      <w:kern w:val="1"/>
      <w:sz w:val="20"/>
      <w:szCs w:val="20"/>
      <w:lang w:eastAsia="uk-UA"/>
    </w:rPr>
  </w:style>
  <w:style w:type="character" w:customStyle="1" w:styleId="af2">
    <w:name w:val="Текст виноски Знак"/>
    <w:link w:val="af1"/>
    <w:semiHidden/>
    <w:locked/>
    <w:rsid w:val="001C5ED9"/>
    <w:rPr>
      <w:rFonts w:ascii="Calibri" w:hAnsi="Calibri" w:cs="Calibri"/>
      <w:kern w:val="1"/>
      <w:sz w:val="20"/>
      <w:szCs w:val="20"/>
      <w:lang w:val="x-none" w:eastAsia="uk-UA"/>
    </w:rPr>
  </w:style>
  <w:style w:type="character" w:styleId="af3">
    <w:name w:val="footnote reference"/>
    <w:semiHidden/>
    <w:rsid w:val="001C5ED9"/>
    <w:rPr>
      <w:rFonts w:cs="Times New Roman"/>
      <w:vertAlign w:val="superscript"/>
    </w:rPr>
  </w:style>
  <w:style w:type="paragraph" w:customStyle="1" w:styleId="1422">
    <w:name w:val="1422"/>
    <w:aliases w:val="baiaagaaboqcaaadxwmaaaxva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853">
    <w:name w:val="2853"/>
    <w:aliases w:val="baiaagaaboqcaaaddqcaaaubb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TableContents">
    <w:name w:val="Table Contents"/>
    <w:basedOn w:val="a"/>
    <w:rsid w:val="001C5ED9"/>
    <w:pPr>
      <w:suppressLineNumbers/>
      <w:spacing w:after="0" w:line="240" w:lineRule="auto"/>
    </w:pPr>
    <w:rPr>
      <w:rFonts w:ascii="Liberation Serif" w:eastAsia="NSimSun" w:hAnsi="Liberation Serif" w:cs="Liberation Serif"/>
      <w:kern w:val="2"/>
      <w:sz w:val="24"/>
      <w:szCs w:val="24"/>
      <w:lang w:eastAsia="zh-CN"/>
    </w:rPr>
  </w:style>
  <w:style w:type="paragraph" w:styleId="23">
    <w:name w:val="Body Text 2"/>
    <w:basedOn w:val="a"/>
    <w:link w:val="24"/>
    <w:rsid w:val="001C5ED9"/>
    <w:pPr>
      <w:spacing w:after="200" w:line="276" w:lineRule="auto"/>
      <w:jc w:val="both"/>
    </w:pPr>
    <w:rPr>
      <w:rFonts w:ascii="Cambria" w:eastAsia="Calibri" w:hAnsi="Cambria" w:cs="Cambria"/>
      <w:sz w:val="28"/>
      <w:szCs w:val="28"/>
      <w:lang w:eastAsia="uk-UA"/>
    </w:rPr>
  </w:style>
  <w:style w:type="character" w:customStyle="1" w:styleId="24">
    <w:name w:val="Основний текст 2 Знак"/>
    <w:link w:val="23"/>
    <w:locked/>
    <w:rsid w:val="001C5ED9"/>
    <w:rPr>
      <w:rFonts w:ascii="Cambria" w:hAnsi="Cambria" w:cs="Cambria"/>
      <w:sz w:val="20"/>
      <w:szCs w:val="20"/>
      <w:lang w:val="x-none" w:eastAsia="uk-UA"/>
    </w:rPr>
  </w:style>
  <w:style w:type="paragraph" w:customStyle="1" w:styleId="HeadingA4">
    <w:name w:val="Heading A4"/>
    <w:basedOn w:val="a"/>
    <w:rsid w:val="001C5ED9"/>
    <w:pPr>
      <w:suppressLineNumbers/>
      <w:spacing w:before="120" w:after="120" w:line="240" w:lineRule="auto"/>
    </w:pPr>
    <w:rPr>
      <w:rFonts w:ascii="Noto Sans" w:eastAsia="NSimSun" w:hAnsi="Noto Sans" w:cs="Noto Sans"/>
      <w:i/>
      <w:iCs/>
      <w:kern w:val="2"/>
      <w:sz w:val="48"/>
      <w:szCs w:val="48"/>
      <w:lang w:eastAsia="zh-CN"/>
    </w:rPr>
  </w:style>
  <w:style w:type="paragraph" w:customStyle="1" w:styleId="TextA4">
    <w:name w:val="Text A4"/>
    <w:basedOn w:val="a"/>
    <w:rsid w:val="001C5ED9"/>
    <w:pPr>
      <w:suppressLineNumbers/>
      <w:spacing w:before="120" w:after="120" w:line="240" w:lineRule="auto"/>
    </w:pPr>
    <w:rPr>
      <w:rFonts w:ascii="Noto Sans" w:eastAsia="NSimSun" w:hAnsi="Noto Sans" w:cs="Noto Sans"/>
      <w:i/>
      <w:iCs/>
      <w:kern w:val="2"/>
      <w:sz w:val="36"/>
      <w:szCs w:val="36"/>
      <w:lang w:eastAsia="zh-CN"/>
    </w:rPr>
  </w:style>
  <w:style w:type="paragraph" w:customStyle="1" w:styleId="3615">
    <w:name w:val="3615"/>
    <w:aliases w:val="baiaagaaboqcaaadwawaaavmda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4267">
    <w:name w:val="4267"/>
    <w:aliases w:val="baiaagaaboqcaaad5a4aaaxydg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6046">
    <w:name w:val="6046"/>
    <w:aliases w:val="baiaagaaboqcaaad1xuaaaxlf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4971">
    <w:name w:val="4971"/>
    <w:aliases w:val="baiaagaaboqcaaadpbeaaawye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7189">
    <w:name w:val="7189"/>
    <w:aliases w:val="baiaagaaboqcaaadthoaaavcgg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2683">
    <w:name w:val="2683"/>
    <w:aliases w:val="baiaagaaboqcaaadrgyaaavubg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7628">
    <w:name w:val="7628"/>
    <w:aliases w:val="baiaagaaboqcaaadqhcaaaw4f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5516">
    <w:name w:val="5516"/>
    <w:aliases w:val="baiaagaaboqcaaadxrmaaaxte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6525">
    <w:name w:val="6525"/>
    <w:aliases w:val="baiaagaaboqcaaadthcaaaxef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8081">
    <w:name w:val="8081"/>
    <w:aliases w:val="baiaagaaboqcaaadyh0aaaxyhq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paragraph" w:customStyle="1" w:styleId="3375">
    <w:name w:val="3375"/>
    <w:aliases w:val="baiaagaaboqcaaadaasaaav2cwaaaaaaaaaaaaaaaaaaaaaaaaaaaaaaaaaaaaaaaaaaaaaaaaaaaaaaaaaaaaaaaaaaaaaaaaaaaaaaaaaaaaaaaaaaaaaaaaaaaaaaaaaaaaaaaaaaaaaaaaaaaaaaaaaaaaaaaaaaaaaaaaaaaaaaaaaaaaaaaaaaaaaaaaaaaaaaaaaaaaaaaaaaaaaaaaaaaaaaaaaaaaaa"/>
    <w:basedOn w:val="a"/>
    <w:rsid w:val="001C5ED9"/>
    <w:pPr>
      <w:spacing w:before="100" w:beforeAutospacing="1" w:after="100" w:afterAutospacing="1" w:line="240" w:lineRule="auto"/>
    </w:pPr>
    <w:rPr>
      <w:rFonts w:ascii="Times New Roman" w:eastAsia="Calibri" w:hAnsi="Times New Roman" w:cs="Times New Roman"/>
      <w:sz w:val="24"/>
      <w:szCs w:val="24"/>
      <w:lang w:eastAsia="uk-UA"/>
    </w:rPr>
  </w:style>
  <w:style w:type="character" w:styleId="af4">
    <w:name w:val="annotation reference"/>
    <w:semiHidden/>
    <w:rsid w:val="00CD0F64"/>
    <w:rPr>
      <w:rFonts w:cs="Times New Roman"/>
      <w:sz w:val="16"/>
      <w:szCs w:val="16"/>
    </w:rPr>
  </w:style>
  <w:style w:type="paragraph" w:styleId="af5">
    <w:name w:val="annotation text"/>
    <w:basedOn w:val="a"/>
    <w:link w:val="af6"/>
    <w:semiHidden/>
    <w:rsid w:val="00CD0F64"/>
    <w:pPr>
      <w:spacing w:line="240" w:lineRule="auto"/>
    </w:pPr>
    <w:rPr>
      <w:sz w:val="20"/>
      <w:szCs w:val="20"/>
    </w:rPr>
  </w:style>
  <w:style w:type="character" w:customStyle="1" w:styleId="af6">
    <w:name w:val="Текст примітки Знак"/>
    <w:link w:val="af5"/>
    <w:semiHidden/>
    <w:locked/>
    <w:rsid w:val="00CD0F64"/>
    <w:rPr>
      <w:rFonts w:cs="Times New Roman"/>
      <w:sz w:val="20"/>
      <w:szCs w:val="20"/>
    </w:rPr>
  </w:style>
  <w:style w:type="paragraph" w:styleId="af7">
    <w:name w:val="annotation subject"/>
    <w:basedOn w:val="af5"/>
    <w:next w:val="af5"/>
    <w:link w:val="af8"/>
    <w:semiHidden/>
    <w:rsid w:val="00CD0F64"/>
    <w:rPr>
      <w:b/>
      <w:bCs/>
    </w:rPr>
  </w:style>
  <w:style w:type="character" w:customStyle="1" w:styleId="af8">
    <w:name w:val="Тема примітки Знак"/>
    <w:link w:val="af7"/>
    <w:semiHidden/>
    <w:locked/>
    <w:rsid w:val="00CD0F64"/>
    <w:rPr>
      <w:rFonts w:cs="Times New Roman"/>
      <w:b/>
      <w:bCs/>
      <w:sz w:val="20"/>
      <w:szCs w:val="20"/>
    </w:rPr>
  </w:style>
  <w:style w:type="character" w:styleId="af9">
    <w:name w:val="Subtle Emphasis"/>
    <w:uiPriority w:val="19"/>
    <w:qFormat/>
    <w:rsid w:val="00FA6AB8"/>
    <w:rPr>
      <w:i/>
      <w:iCs/>
      <w:color w:val="404040"/>
    </w:rPr>
  </w:style>
  <w:style w:type="table" w:customStyle="1" w:styleId="afa">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YUjkkgKqVacto2SLccxJQZI9uA==">CgMxLjAyCGguZ2pkZ3hzOAByITFWY1E0a1hJWXN3N3dIa3diWXVEQTJxOXFRck0yanBSeA==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A99FB0B-8763-4A2C-A344-0592AB38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36584</Words>
  <Characters>20853</Characters>
  <Application>Microsoft Office Word</Application>
  <DocSecurity>0</DocSecurity>
  <Lines>173</Lines>
  <Paragraphs>114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Пастушенко</dc:creator>
  <cp:lastModifiedBy>user32</cp:lastModifiedBy>
  <cp:revision>3</cp:revision>
  <cp:lastPrinted>2025-08-26T12:41:00Z</cp:lastPrinted>
  <dcterms:created xsi:type="dcterms:W3CDTF">2025-12-22T08:34:00Z</dcterms:created>
  <dcterms:modified xsi:type="dcterms:W3CDTF">2025-12-22T08:34:00Z</dcterms:modified>
</cp:coreProperties>
</file>