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3C8B18DD" w:rsidR="00A56B55" w:rsidRPr="00BB3F37" w:rsidRDefault="00ED17DE" w:rsidP="000D6105">
      <w:pPr>
        <w:pStyle w:val="2"/>
        <w:keepNext w:val="0"/>
        <w:keepLines w:val="0"/>
        <w:spacing w:before="0"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24194A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</w:t>
      </w:r>
      <w:r w:rsidR="000D6105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ЗАТВЕРДЖЕНО</w:t>
      </w:r>
    </w:p>
    <w:p w14:paraId="00000002" w14:textId="77777777" w:rsidR="00A56B55" w:rsidRPr="00BB3F37" w:rsidRDefault="00ED17DE" w:rsidP="000D6105">
      <w:pPr>
        <w:pStyle w:val="2"/>
        <w:keepNext w:val="0"/>
        <w:keepLines w:val="0"/>
        <w:spacing w:before="0"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Розпорядження начальника</w:t>
      </w:r>
    </w:p>
    <w:p w14:paraId="00000003" w14:textId="0DB2C2F0" w:rsidR="00A56B55" w:rsidRPr="00BB3F37" w:rsidRDefault="00ED17DE" w:rsidP="000D6105">
      <w:pPr>
        <w:pStyle w:val="2"/>
        <w:keepNext w:val="0"/>
        <w:keepLines w:val="0"/>
        <w:spacing w:before="0"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</w:t>
      </w:r>
      <w:r w:rsidR="000D6105"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обласної військової адміністрації</w:t>
      </w:r>
    </w:p>
    <w:p w14:paraId="00000004" w14:textId="77777777" w:rsidR="00A56B55" w:rsidRPr="00BB3F37" w:rsidRDefault="00ED17DE" w:rsidP="000D6105">
      <w:pPr>
        <w:pStyle w:val="2"/>
        <w:keepNext w:val="0"/>
        <w:keepLines w:val="0"/>
        <w:spacing w:before="0"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0" w:name="_78pfikhous28" w:colFirst="0" w:colLast="0"/>
      <w:bookmarkEnd w:id="0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___________ №____________</w:t>
      </w:r>
    </w:p>
    <w:p w14:paraId="00000005" w14:textId="77777777" w:rsidR="00A56B55" w:rsidRPr="00BB3F37" w:rsidRDefault="00A56B55">
      <w:pPr>
        <w:pStyle w:val="2"/>
        <w:keepNext w:val="0"/>
        <w:keepLines w:val="0"/>
        <w:spacing w:after="8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1" w:name="_lbk8juq40c2v" w:colFirst="0" w:colLast="0"/>
      <w:bookmarkEnd w:id="1"/>
    </w:p>
    <w:p w14:paraId="00000006" w14:textId="77777777" w:rsidR="00A56B55" w:rsidRPr="00BB3F37" w:rsidRDefault="00A56B55">
      <w:pPr>
        <w:pStyle w:val="2"/>
        <w:keepNext w:val="0"/>
        <w:keepLines w:val="0"/>
        <w:spacing w:after="8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2" w:name="_45gwj4lmtdmm" w:colFirst="0" w:colLast="0"/>
      <w:bookmarkEnd w:id="2"/>
    </w:p>
    <w:p w14:paraId="00000007" w14:textId="77777777" w:rsidR="00A56B55" w:rsidRPr="00BB3F37" w:rsidRDefault="00A56B55">
      <w:pPr>
        <w:pStyle w:val="2"/>
        <w:keepNext w:val="0"/>
        <w:keepLines w:val="0"/>
        <w:spacing w:after="8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3" w:name="_q4zqp33jl039" w:colFirst="0" w:colLast="0"/>
      <w:bookmarkEnd w:id="3"/>
    </w:p>
    <w:p w14:paraId="00000008" w14:textId="77777777" w:rsidR="00A56B55" w:rsidRPr="00BB3F37" w:rsidRDefault="00A56B55">
      <w:pPr>
        <w:pStyle w:val="2"/>
        <w:keepNext w:val="0"/>
        <w:keepLines w:val="0"/>
        <w:spacing w:after="8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4" w:name="_5lbhhsz43kr6" w:colFirst="0" w:colLast="0"/>
      <w:bookmarkEnd w:id="4"/>
    </w:p>
    <w:p w14:paraId="00000009" w14:textId="77777777" w:rsidR="00A56B55" w:rsidRPr="00BB3F37" w:rsidRDefault="00A56B55">
      <w:pPr>
        <w:pStyle w:val="2"/>
        <w:keepNext w:val="0"/>
        <w:keepLines w:val="0"/>
        <w:spacing w:after="8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5" w:name="_wpx2ozu382o" w:colFirst="0" w:colLast="0"/>
      <w:bookmarkEnd w:id="5"/>
    </w:p>
    <w:p w14:paraId="0000000A" w14:textId="77777777" w:rsidR="00A56B55" w:rsidRPr="00BB3F37" w:rsidRDefault="00ED17DE">
      <w:pPr>
        <w:pStyle w:val="2"/>
        <w:keepNext w:val="0"/>
        <w:keepLines w:val="0"/>
        <w:spacing w:after="8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6" w:name="_ofo3ogmy6ikq" w:colFirst="0" w:colLast="0"/>
      <w:bookmarkEnd w:id="6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>РЕГІОНАЛЬНА ПРОГРАМА</w:t>
      </w:r>
    </w:p>
    <w:p w14:paraId="0000000B" w14:textId="77777777" w:rsidR="00A56B55" w:rsidRPr="00BB3F37" w:rsidRDefault="00ED17DE">
      <w:pPr>
        <w:pStyle w:val="2"/>
        <w:keepNext w:val="0"/>
        <w:keepLines w:val="0"/>
        <w:spacing w:after="8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7" w:name="_fyejzvjy9ema" w:colFirst="0" w:colLast="0"/>
      <w:bookmarkEnd w:id="7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створення </w:t>
      </w:r>
      <w:proofErr w:type="spellStart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>безбар’єрного</w:t>
      </w:r>
      <w:proofErr w:type="spellEnd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простору “</w:t>
      </w:r>
      <w:proofErr w:type="spellStart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>Безбар’єрна</w:t>
      </w:r>
      <w:proofErr w:type="spellEnd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Львівщина” </w:t>
      </w:r>
    </w:p>
    <w:p w14:paraId="0000000C" w14:textId="77777777" w:rsidR="00A56B55" w:rsidRPr="00BB3F37" w:rsidRDefault="00ED17DE">
      <w:pPr>
        <w:pStyle w:val="2"/>
        <w:keepNext w:val="0"/>
        <w:keepLines w:val="0"/>
        <w:spacing w:after="8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8" w:name="_x386am2k85vv" w:colFirst="0" w:colLast="0"/>
      <w:bookmarkEnd w:id="8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>на 2026–2028 роки</w:t>
      </w:r>
      <w:r w:rsidRPr="00BB3F37">
        <w:br w:type="page"/>
      </w:r>
    </w:p>
    <w:p w14:paraId="0000000D" w14:textId="77777777" w:rsidR="00A56B55" w:rsidRPr="00BB3F37" w:rsidRDefault="00ED17DE" w:rsidP="000D6105">
      <w:pPr>
        <w:pStyle w:val="3"/>
        <w:keepNext w:val="0"/>
        <w:keepLines w:val="0"/>
        <w:spacing w:before="28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bookmarkStart w:id="9" w:name="_n5sww7ujznqh" w:colFirst="0" w:colLast="0"/>
      <w:bookmarkEnd w:id="9"/>
      <w:r w:rsidRPr="00BB3F37"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>1. Загальні положення</w:t>
      </w:r>
    </w:p>
    <w:p w14:paraId="0000000E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Регіональна програма створення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безбар’єрного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простору “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Безбар’єрна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Львівщина” на 2026–2028 роки (далі — Програма) розроблена з метою забезпечення системного та послідовного впровадження державної політики у сфері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безбар’єрності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на території Львівської області.</w:t>
      </w:r>
    </w:p>
    <w:p w14:paraId="0000000F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Програма розроблена відповідно до Національної стратегії зі створення безбар’єрного простору в Україні на період до 2030 року, затвердженої розпорядженням Кабінету Міністрів України від 14 квітня 2021 року № 366-р, а також з урахуванням чинного законодавства України, державних будівельних норм, стратегічних документів у сфері регіонального розвитку та відновлення.</w:t>
      </w:r>
    </w:p>
    <w:p w14:paraId="00000010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Програма є комплексним інструментом реалізації принципів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безбар’єрності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на обласному рівні та спрямована на інтеграцію цих принципів у діяльність органів виконавчої влади, органів місцевого самоврядування, підприємств, установ та організацій незалежно від форми власності.</w:t>
      </w:r>
    </w:p>
    <w:p w14:paraId="00000011" w14:textId="77777777" w:rsidR="00A56B55" w:rsidRPr="00BB3F37" w:rsidRDefault="00ED17DE" w:rsidP="000D6105">
      <w:pPr>
        <w:pStyle w:val="3"/>
        <w:keepNext w:val="0"/>
        <w:keepLines w:val="0"/>
        <w:spacing w:before="28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bookmarkStart w:id="10" w:name="_qom0rrdu51ls" w:colFirst="0" w:colLast="0"/>
      <w:bookmarkEnd w:id="10"/>
      <w:r w:rsidRPr="00BB3F37">
        <w:rPr>
          <w:rFonts w:ascii="Times New Roman" w:eastAsia="Times New Roman" w:hAnsi="Times New Roman" w:cs="Times New Roman"/>
          <w:b/>
          <w:bCs/>
          <w:color w:val="000000"/>
        </w:rPr>
        <w:t>2. Обґрунтування необхідності Програми</w:t>
      </w:r>
    </w:p>
    <w:p w14:paraId="00000012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Львівська область є одним із найбільших регіонів України за кількістю населення, територіальних громад та об’єктів соціальної, транспортної, освітньої і культурної інфраструктури. В умовах воєнного стану регіон прийняв значну кількість внутрішньо переміщених осіб, людей з інвалідністю внаслідок війни, ветеранів і ветеранок, осіб старшого віку, сімей з малими дітьми.</w:t>
      </w:r>
    </w:p>
    <w:p w14:paraId="00000013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Існуючий стан середовища, послуг та інфраструктури у багатьох громадах Львівщини залишається фрагментарно доступним та не відповідає сучасним підходам універсального дизайну. Реалізація окремих заходів без єдиної системи планування та моніторингу не дозволяє досягти сталого результату.</w:t>
      </w:r>
    </w:p>
    <w:p w14:paraId="00000014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Запровадження регіональної Програми дозволить:</w:t>
      </w:r>
    </w:p>
    <w:p w14:paraId="00000015" w14:textId="39F8FAD9" w:rsidR="00A56B55" w:rsidRPr="00BB3F37" w:rsidRDefault="0024194A" w:rsidP="000D6105">
      <w:pPr>
        <w:spacing w:line="240" w:lineRule="auto"/>
        <w:ind w:left="720" w:hanging="15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забезпечити системність і узгодженість дій усіх суб’єктів;</w:t>
      </w:r>
    </w:p>
    <w:p w14:paraId="00000016" w14:textId="10DDB115" w:rsidR="00A56B55" w:rsidRPr="00BB3F37" w:rsidRDefault="0024194A" w:rsidP="000D6105">
      <w:pPr>
        <w:spacing w:line="240" w:lineRule="auto"/>
        <w:ind w:left="720" w:hanging="15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поєднати державні, обласні та місцеві ресурси;</w:t>
      </w:r>
    </w:p>
    <w:p w14:paraId="00000017" w14:textId="6BC89BB5" w:rsidR="00A56B55" w:rsidRPr="00BB3F37" w:rsidRDefault="0024194A" w:rsidP="000D6105">
      <w:pPr>
        <w:spacing w:line="240" w:lineRule="auto"/>
        <w:ind w:left="720" w:hanging="15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створити чіткі механізми планування, співфінансування та контролю;</w:t>
      </w:r>
    </w:p>
    <w:p w14:paraId="00000018" w14:textId="7AEB4282" w:rsidR="00A56B55" w:rsidRPr="00BB3F37" w:rsidRDefault="0024194A" w:rsidP="000D6105">
      <w:pPr>
        <w:spacing w:after="240" w:line="240" w:lineRule="auto"/>
        <w:ind w:left="720" w:hanging="15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підвищити спроможність громад у впровадженні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безбар’єрних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рішень.</w:t>
      </w:r>
    </w:p>
    <w:p w14:paraId="00000019" w14:textId="77777777" w:rsidR="00A56B55" w:rsidRPr="00BB3F37" w:rsidRDefault="00ED17DE" w:rsidP="000D6105">
      <w:pPr>
        <w:pStyle w:val="3"/>
        <w:keepNext w:val="0"/>
        <w:keepLines w:val="0"/>
        <w:spacing w:before="28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bookmarkStart w:id="11" w:name="_pasfvzez8xtb" w:colFirst="0" w:colLast="0"/>
      <w:bookmarkEnd w:id="11"/>
      <w:r w:rsidRPr="00BB3F37">
        <w:rPr>
          <w:rFonts w:ascii="Times New Roman" w:eastAsia="Times New Roman" w:hAnsi="Times New Roman" w:cs="Times New Roman"/>
          <w:b/>
          <w:bCs/>
          <w:color w:val="000000"/>
        </w:rPr>
        <w:t>3. Мета та статус Програми</w:t>
      </w:r>
    </w:p>
    <w:p w14:paraId="0000001A" w14:textId="77777777" w:rsidR="00A56B55" w:rsidRPr="00BB3F37" w:rsidRDefault="00ED17DE" w:rsidP="000D6105">
      <w:pPr>
        <w:pStyle w:val="4"/>
        <w:keepNext w:val="0"/>
        <w:keepLines w:val="0"/>
        <w:spacing w:before="240" w:after="4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12" w:name="_38xs01by81s" w:colFirst="0" w:colLast="0"/>
      <w:bookmarkEnd w:id="12"/>
      <w:r w:rsidRPr="00BB3F3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Мета Програми</w:t>
      </w:r>
    </w:p>
    <w:p w14:paraId="0000001B" w14:textId="77777777" w:rsidR="00A56B55" w:rsidRPr="00BB3F37" w:rsidRDefault="00ED17DE" w:rsidP="000D6105">
      <w:pPr>
        <w:spacing w:before="240" w:after="24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Метою Програми є забезпечення комплексного, поетапного та скоординованого створення безбар’єрного простору у Львівській області шляхом реалізації публічних інфраструктурних проєктів, а також масштабування заходів, передбачених обласними та місцевими планами з реалізації державної політики у сфері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безбар’єрності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0000001C" w14:textId="77777777" w:rsidR="00A56B55" w:rsidRPr="00BB3F37" w:rsidRDefault="00ED17DE" w:rsidP="000D6105">
      <w:pPr>
        <w:pStyle w:val="4"/>
        <w:keepNext w:val="0"/>
        <w:keepLines w:val="0"/>
        <w:spacing w:before="240" w:after="4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13" w:name="_9jmhlchwy7e6" w:colFirst="0" w:colLast="0"/>
      <w:bookmarkEnd w:id="13"/>
      <w:r w:rsidRPr="00BB3F3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Статус Програми</w:t>
      </w:r>
    </w:p>
    <w:p w14:paraId="0000001D" w14:textId="77777777" w:rsidR="00A56B55" w:rsidRPr="00BB3F37" w:rsidRDefault="00ED17DE" w:rsidP="000D6105">
      <w:pPr>
        <w:spacing w:before="240" w:after="24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Програма є регіональною цільовою програмою, що розроблена як інструмент реалізації та масштабування заходів, визначених:</w:t>
      </w:r>
    </w:p>
    <w:p w14:paraId="0000001E" w14:textId="36F641A5" w:rsidR="00A56B55" w:rsidRPr="00BB3F37" w:rsidRDefault="0024194A" w:rsidP="000D6105">
      <w:pPr>
        <w:spacing w:before="24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lastRenderedPageBreak/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Національною стратегією зі створення безбар’єрного простору в Україні на період до 2030 року;</w:t>
      </w:r>
    </w:p>
    <w:p w14:paraId="0000001F" w14:textId="6A2AC442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обласним Планом заходів на 2025–2026 роки з реалізації Національної стратегії, затвердженим розпорядженням начальника Львівської обласної військової адміністрації від 06 червня 2025 року № 1010/0/5-25ВА.</w:t>
      </w:r>
    </w:p>
    <w:p w14:paraId="00000020" w14:textId="77777777" w:rsidR="00A56B55" w:rsidRPr="00BB3F37" w:rsidRDefault="00ED17DE" w:rsidP="000D6105">
      <w:pPr>
        <w:spacing w:after="24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Програма не дублює зазначений План заходів та не підміняє галузеві програми структурних підрозділів Львівської обласної державної адміністрації, а забезпечує співфінансування публічних інфраструктурних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проєктів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на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безбар’єрних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маршрутах, а також створює умови для поширення та закріплення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безбар’єрних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підходів у територіальних громадах області.</w:t>
      </w:r>
    </w:p>
    <w:p w14:paraId="00000021" w14:textId="77777777" w:rsidR="00A56B55" w:rsidRPr="00BB3F37" w:rsidRDefault="00ED17DE" w:rsidP="000D6105">
      <w:pPr>
        <w:pStyle w:val="3"/>
        <w:keepNext w:val="0"/>
        <w:keepLines w:val="0"/>
        <w:spacing w:before="28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bookmarkStart w:id="14" w:name="_tge1sqohhnt5" w:colFirst="0" w:colLast="0"/>
      <w:bookmarkEnd w:id="14"/>
      <w:r w:rsidRPr="00BB3F37">
        <w:rPr>
          <w:rFonts w:ascii="Times New Roman" w:eastAsia="Times New Roman" w:hAnsi="Times New Roman" w:cs="Times New Roman"/>
          <w:b/>
          <w:bCs/>
          <w:color w:val="000000"/>
        </w:rPr>
        <w:t>4. Принципи реалізації Програми</w:t>
      </w:r>
    </w:p>
    <w:p w14:paraId="00000022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Реалізація Програми здійснюється на основі таких принципів:</w:t>
      </w:r>
    </w:p>
    <w:p w14:paraId="00000023" w14:textId="2317C00E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системність — узгодження заходів Програми з державними, обласними та місцевими стратегічними документами;</w:t>
      </w:r>
    </w:p>
    <w:p w14:paraId="00000024" w14:textId="33409134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універсальний дизайн та розумне пристосування — врахування потреб усіх груп населення без необхідності додаткових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адаптацій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00000025" w14:textId="4F14A6BC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децентралізація — активна роль територіальних громад у впровадженні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безбар’єрних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рішень;</w:t>
      </w:r>
    </w:p>
    <w:p w14:paraId="00000026" w14:textId="3F56D7C0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партнерство та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міжсекторальна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взаємодія — залучення органів влади, громадськості, бізнесу та міжнародних партнерів;</w:t>
      </w:r>
    </w:p>
    <w:p w14:paraId="00000027" w14:textId="73DA34AD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прозорість і підзвітність — відкритість процесів планування, реалізації та моніторингу;</w:t>
      </w:r>
    </w:p>
    <w:p w14:paraId="00000028" w14:textId="0BF60083" w:rsidR="00A56B55" w:rsidRPr="00BB3F37" w:rsidRDefault="0024194A" w:rsidP="000D6105">
      <w:pPr>
        <w:spacing w:after="24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сталий розвиток — орієнтація на довгостроковий ефект та подальше масштабування результатів.</w:t>
      </w:r>
    </w:p>
    <w:p w14:paraId="00000029" w14:textId="77777777" w:rsidR="00A56B55" w:rsidRPr="00BB3F37" w:rsidRDefault="00ED17DE" w:rsidP="000D6105">
      <w:pPr>
        <w:pStyle w:val="3"/>
        <w:keepNext w:val="0"/>
        <w:keepLines w:val="0"/>
        <w:spacing w:before="28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bookmarkStart w:id="15" w:name="_yla0013taoa3" w:colFirst="0" w:colLast="0"/>
      <w:bookmarkEnd w:id="15"/>
      <w:r w:rsidRPr="00BB3F37">
        <w:rPr>
          <w:rFonts w:ascii="Times New Roman" w:eastAsia="Times New Roman" w:hAnsi="Times New Roman" w:cs="Times New Roman"/>
          <w:b/>
          <w:bCs/>
          <w:color w:val="000000"/>
        </w:rPr>
        <w:t>5. Основні напрями Програми відповідно до Національної стратегії</w:t>
      </w:r>
    </w:p>
    <w:p w14:paraId="0000002A" w14:textId="77777777" w:rsidR="00A56B55" w:rsidRPr="00BB3F37" w:rsidRDefault="00ED17DE" w:rsidP="000D6105">
      <w:pPr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Програма реалізує всі шість напрямів, визначених Національною стратегією зі створення безбар’єрного простору в Україні на період до 2030 року, затвердженою розпорядженням Кабінету Міністрів України від 14 квітня 2021 року № 366-р.</w:t>
      </w:r>
    </w:p>
    <w:p w14:paraId="0000002B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Заходи та показники результативності за кожним напрямом визначені обласним Планом заходів на 2025–2026 роки з реалізації Національної стратегії зі створення безбар’єрного простору в Україні на період до 2030 року, затвердженим розпорядженням начальника Львівської обласної військової адміністрації від 06 червня 2025 року № 1010/0/5-25ВА. У межах цієї Програми відповідні напрями отримують організаційну та інфраструктурну підтримку з метою масштабування та практичної реалізації.</w:t>
      </w:r>
    </w:p>
    <w:p w14:paraId="0000002C" w14:textId="77777777" w:rsidR="00A56B55" w:rsidRPr="00BB3F37" w:rsidRDefault="00ED17DE" w:rsidP="000D6105">
      <w:pPr>
        <w:pStyle w:val="2"/>
        <w:keepNext w:val="0"/>
        <w:keepLines w:val="0"/>
        <w:spacing w:after="8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16" w:name="_dcb4gvpxnnxh" w:colFirst="0" w:colLast="0"/>
      <w:bookmarkEnd w:id="16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5.1. Фізична </w:t>
      </w:r>
      <w:proofErr w:type="spellStart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>безбар’єрність</w:t>
      </w:r>
      <w:proofErr w:type="spellEnd"/>
    </w:p>
    <w:p w14:paraId="0000002D" w14:textId="77777777" w:rsidR="00A56B55" w:rsidRPr="00BB3F37" w:rsidRDefault="00ED17DE" w:rsidP="000D6105">
      <w:pPr>
        <w:spacing w:before="240" w:after="24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Фізична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безбар’єрність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є одним із ключових напрямів Програми та передбачає створення доступного, безпечного та зручного середовища для пересування і користування публічною інфраструктурою.</w:t>
      </w:r>
    </w:p>
    <w:p w14:paraId="0000002E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lastRenderedPageBreak/>
        <w:t>У межах цього напряму Програма спрямована на:</w:t>
      </w:r>
    </w:p>
    <w:p w14:paraId="0000002F" w14:textId="47807D18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підтримку створення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безбар’єрних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маршрутів у містах та громадах Львівської області;</w:t>
      </w:r>
    </w:p>
    <w:p w14:paraId="00000030" w14:textId="759395C6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реалізацію публічних інфраструктурних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проєктів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на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безбар’єрних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маршрутах Львівщини;</w:t>
      </w:r>
    </w:p>
    <w:p w14:paraId="00000031" w14:textId="13372195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забезпечення доступності об’єктів соціальної, медичної, освітньої та адміністративної інфраструктури;</w:t>
      </w:r>
    </w:p>
    <w:p w14:paraId="00000032" w14:textId="62ADB351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інтеграцію принципів універсального дизайну в проєктування та реконструкцію.</w:t>
      </w:r>
    </w:p>
    <w:p w14:paraId="00000033" w14:textId="77777777" w:rsidR="00A56B55" w:rsidRPr="00BB3F37" w:rsidRDefault="00ED17DE" w:rsidP="00ED17DE">
      <w:pPr>
        <w:pStyle w:val="3"/>
        <w:keepNext w:val="0"/>
        <w:keepLines w:val="0"/>
        <w:spacing w:before="28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bookmarkStart w:id="17" w:name="_jo06tklwxb8p" w:colFirst="0" w:colLast="0"/>
      <w:bookmarkEnd w:id="17"/>
      <w:r w:rsidRPr="00BB3F37">
        <w:rPr>
          <w:rFonts w:ascii="Times New Roman" w:eastAsia="Times New Roman" w:hAnsi="Times New Roman" w:cs="Times New Roman"/>
          <w:b/>
          <w:bCs/>
          <w:color w:val="000000"/>
        </w:rPr>
        <w:t>Реалізація флагманського проєкту «Рух без бар’єрів» у місті Львові</w:t>
      </w:r>
    </w:p>
    <w:p w14:paraId="00000034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Місто Львів є учасником флагманського проєкту Міністерства розвитку громад та територій України «Рух без бар’єрів», що реалізується обласними державними адміністраціями та органами місцевого самоврядування 15 населених пунктів України, з метою створення комплексних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безбар’єрних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маршрутів у пілотних громадах.</w:t>
      </w:r>
    </w:p>
    <w:p w14:paraId="00000035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Безбар’єрний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маршрут міста Львова формується як цілісна система пішохідних, транспортних та громадських просторів протяжністю 14,7 км, яка поєднує:</w:t>
      </w:r>
    </w:p>
    <w:p w14:paraId="00000036" w14:textId="23CC8309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заклади охорони здоров’я, у тому числі медичні та реабілітаційні установи;</w:t>
      </w:r>
    </w:p>
    <w:p w14:paraId="00000037" w14:textId="5F632DDC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об’єкти надання адміністративних та соціальних послуг;</w:t>
      </w:r>
    </w:p>
    <w:p w14:paraId="00000038" w14:textId="42345FAC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транспортні вузли, зупинки громадського транспорту та громадські простори.</w:t>
      </w:r>
    </w:p>
    <w:p w14:paraId="00000039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У межах Програми передбачається співфінансування з обласного бюджету заходів з реалізації безбар’єрного маршруту міста Львова, як складової флагманського проєкту «Рух без бар’єрів». Співфінансування спрямовується, зокрема, на створення доступних входів, встановлення ліфтів та підйомників, пониження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бордюрних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каменів, встановлення тактильних елементів тощо.</w:t>
      </w:r>
    </w:p>
    <w:p w14:paraId="0000003A" w14:textId="77777777" w:rsidR="00A56B55" w:rsidRPr="00BB3F37" w:rsidRDefault="00ED17DE" w:rsidP="00ED17DE">
      <w:pPr>
        <w:pStyle w:val="3"/>
        <w:keepNext w:val="0"/>
        <w:keepLines w:val="0"/>
        <w:spacing w:before="28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bookmarkStart w:id="18" w:name="_bmhct312hdup" w:colFirst="0" w:colLast="0"/>
      <w:bookmarkEnd w:id="18"/>
      <w:proofErr w:type="spellStart"/>
      <w:r w:rsidRPr="00BB3F37">
        <w:rPr>
          <w:rFonts w:ascii="Times New Roman" w:eastAsia="Times New Roman" w:hAnsi="Times New Roman" w:cs="Times New Roman"/>
          <w:b/>
          <w:bCs/>
          <w:color w:val="000000"/>
        </w:rPr>
        <w:t>Безбар’єрні</w:t>
      </w:r>
      <w:proofErr w:type="spellEnd"/>
      <w:r w:rsidRPr="00BB3F37">
        <w:rPr>
          <w:rFonts w:ascii="Times New Roman" w:eastAsia="Times New Roman" w:hAnsi="Times New Roman" w:cs="Times New Roman"/>
          <w:b/>
          <w:bCs/>
          <w:color w:val="000000"/>
        </w:rPr>
        <w:t xml:space="preserve"> маршрути у територіальних громадах</w:t>
      </w:r>
    </w:p>
    <w:p w14:paraId="0000003C" w14:textId="2DDEA809" w:rsidR="00A56B55" w:rsidRPr="00BB3F37" w:rsidRDefault="00ED17DE" w:rsidP="000D6105">
      <w:pPr>
        <w:spacing w:before="240" w:after="24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Окремим завданням Програми є підтримка створення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безбар’єрних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маршрутів у територіальних громадах Львівської області поза межами державного пілоту. Такі маршрути формуються громадами самостійно відповідно до затверджених місцевих планів заходів з реалізації Національної стратегії та з урахуванням методичних рекомендацій, наданих Львівською обласною державною адміністрацією.</w:t>
      </w:r>
    </w:p>
    <w:p w14:paraId="0000003D" w14:textId="77777777" w:rsidR="00A56B55" w:rsidRPr="00BB3F37" w:rsidRDefault="00ED17DE" w:rsidP="00ED17DE">
      <w:pPr>
        <w:pStyle w:val="2"/>
        <w:keepNext w:val="0"/>
        <w:keepLines w:val="0"/>
        <w:spacing w:after="8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19" w:name="_2435om7me0pl" w:colFirst="0" w:colLast="0"/>
      <w:bookmarkEnd w:id="19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5.2. Інформаційна </w:t>
      </w:r>
      <w:proofErr w:type="spellStart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>безбар’єрність</w:t>
      </w:r>
      <w:proofErr w:type="spellEnd"/>
    </w:p>
    <w:p w14:paraId="0000003E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Інформаційна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безбар’єрність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у межах Програми передбачає створення умов для доступу до інформації у формах, зрозумілих та зручних для всіх груп населення, незалежно від віку, стану здоров’я чи рівня підготовки.</w:t>
      </w:r>
    </w:p>
    <w:p w14:paraId="0000003F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Основними напрямами роботи є:</w:t>
      </w:r>
    </w:p>
    <w:p w14:paraId="00000040" w14:textId="3945A2C8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впровадження принципів простої та зрозумілої мови в комунікації органів виконавчої влади та органів місцевого самоврядування;</w:t>
      </w:r>
    </w:p>
    <w:p w14:paraId="00000041" w14:textId="051CCD41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lastRenderedPageBreak/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забезпечення доступності інформаційних матеріалів для людей з порушеннями зору та слуху;</w:t>
      </w:r>
    </w:p>
    <w:p w14:paraId="00000042" w14:textId="02DBF00C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розвиток систем навігації та інформування у публічних будівлях і просторах;</w:t>
      </w:r>
    </w:p>
    <w:p w14:paraId="00000043" w14:textId="43980886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підвищення якості інформування населення про наявні послуги та можливості.</w:t>
      </w:r>
    </w:p>
    <w:p w14:paraId="00000044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Реалізація цього напряму здійснюється у взаємодії з іншими обласними програмами та комунікаційними стратегіями з метою недопущення дублювання заходів.</w:t>
      </w:r>
    </w:p>
    <w:p w14:paraId="00000045" w14:textId="77777777" w:rsidR="00A56B55" w:rsidRPr="00BB3F37" w:rsidRDefault="00ED17DE" w:rsidP="00ED17DE">
      <w:pPr>
        <w:pStyle w:val="2"/>
        <w:keepNext w:val="0"/>
        <w:keepLines w:val="0"/>
        <w:spacing w:after="8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20" w:name="_1t9g2c6bd1cx" w:colFirst="0" w:colLast="0"/>
      <w:bookmarkEnd w:id="20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5.3. Цифрова </w:t>
      </w:r>
      <w:proofErr w:type="spellStart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>безбар’єрність</w:t>
      </w:r>
      <w:proofErr w:type="spellEnd"/>
    </w:p>
    <w:p w14:paraId="00000046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Цифрова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безбар’єрність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спрямована на забезпечення рівного доступу до електронних послуг, цифрових сервісів та інформаційних ресурсів органів влади.</w:t>
      </w:r>
    </w:p>
    <w:p w14:paraId="00000047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У межах цього напряму Програма:</w:t>
      </w:r>
    </w:p>
    <w:p w14:paraId="00000048" w14:textId="1F8C76B1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сприяє адаптації цифрових сервісів органів виконавчої влади та органів місцевого самоврядування відповідно до вимог доступності;</w:t>
      </w:r>
    </w:p>
    <w:p w14:paraId="00000049" w14:textId="502F7D78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забезпечує координацію з обласною програмою інформатизації «Львівщина цифрова» з метою уникнення дублювання та взаємного посилення заходів.</w:t>
      </w:r>
    </w:p>
    <w:p w14:paraId="0000004A" w14:textId="6A091105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сприяє підвищенню розвитку цифрових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компетентностей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0000004C" w14:textId="717AE8BC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Програма не підміняє цифрові проєкти, передбачені іншими регіональними документами, а доповнює їх у частині врахування принципів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безбар’єрності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133F6D9C" w14:textId="77777777" w:rsidR="000D6105" w:rsidRPr="00BB3F37" w:rsidRDefault="000D6105" w:rsidP="00ED17DE">
      <w:pPr>
        <w:spacing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0000004D" w14:textId="035CB026" w:rsidR="00A56B55" w:rsidRPr="00BB3F37" w:rsidRDefault="00ED17DE" w:rsidP="00ED17DE">
      <w:pPr>
        <w:pStyle w:val="2"/>
        <w:keepNext w:val="0"/>
        <w:keepLines w:val="0"/>
        <w:spacing w:before="0"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21" w:name="_oi0ouvbcx8oa" w:colFirst="0" w:colLast="0"/>
      <w:bookmarkEnd w:id="21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5.4. Соціальна та громадянська </w:t>
      </w:r>
      <w:proofErr w:type="spellStart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>безбар’єрність</w:t>
      </w:r>
      <w:proofErr w:type="spellEnd"/>
    </w:p>
    <w:p w14:paraId="15DE574E" w14:textId="77777777" w:rsidR="000D6105" w:rsidRPr="00BB3F37" w:rsidRDefault="000D6105" w:rsidP="000D6105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000004E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Соціальна та громадянська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безбар’єрність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передбачає забезпечення рівних можливостей для участі всіх мешканців області у суспільному, культурному та громадському житті.</w:t>
      </w:r>
    </w:p>
    <w:p w14:paraId="0000004F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У цьому напрямі Програма:</w:t>
      </w:r>
    </w:p>
    <w:p w14:paraId="00000050" w14:textId="1B518954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підтримує діяльність громадських організацій у сфері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безбар’єрності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00000051" w14:textId="10847666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сприяє розвитку інклюзивних механізмів громадської участі;</w:t>
      </w:r>
    </w:p>
    <w:p w14:paraId="00000052" w14:textId="6717B8FE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враховує роль Львівської області як регіону прийому, підтримки та реабілітації осіб, постраждалих внаслідок війни.</w:t>
      </w:r>
    </w:p>
    <w:p w14:paraId="00000053" w14:textId="77777777" w:rsidR="00A56B55" w:rsidRPr="00BB3F37" w:rsidRDefault="00ED17DE" w:rsidP="00ED17DE">
      <w:pPr>
        <w:pStyle w:val="2"/>
        <w:keepNext w:val="0"/>
        <w:keepLines w:val="0"/>
        <w:spacing w:after="8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22" w:name="_6e91zv3ykbxb" w:colFirst="0" w:colLast="0"/>
      <w:bookmarkEnd w:id="22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5.5. Освітня </w:t>
      </w:r>
      <w:proofErr w:type="spellStart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>безбар’єрність</w:t>
      </w:r>
      <w:proofErr w:type="spellEnd"/>
    </w:p>
    <w:p w14:paraId="00000054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Освітня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безбар’єрність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у межах Програми спрямована на забезпечення рівного доступу до освіти та навчання протягом усього життя.</w:t>
      </w:r>
    </w:p>
    <w:p w14:paraId="00000055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Заходи цього напряму реалізуються у взаємодії з галузевими програмами у сфері освіти та включають:</w:t>
      </w:r>
    </w:p>
    <w:p w14:paraId="00000056" w14:textId="624FE0E7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створення доступного фізичного та інформаційного середовища у закладах освіти;</w:t>
      </w:r>
    </w:p>
    <w:p w14:paraId="00000057" w14:textId="69985704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розвиток інклюзивних форм навчання;</w:t>
      </w:r>
    </w:p>
    <w:p w14:paraId="00000058" w14:textId="3B81BB47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підвищення компетенцій педагогічних працівників у питаннях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безбар’єрності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00000059" w14:textId="77777777" w:rsidR="00A56B55" w:rsidRPr="00BB3F37" w:rsidRDefault="00ED17DE" w:rsidP="00ED17DE">
      <w:pPr>
        <w:pStyle w:val="2"/>
        <w:keepNext w:val="0"/>
        <w:keepLines w:val="0"/>
        <w:spacing w:after="8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23" w:name="_85sqaamv0vel" w:colFirst="0" w:colLast="0"/>
      <w:bookmarkEnd w:id="23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 xml:space="preserve">5.6. Економічна </w:t>
      </w:r>
      <w:proofErr w:type="spellStart"/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>безбар’єрність</w:t>
      </w:r>
      <w:proofErr w:type="spellEnd"/>
    </w:p>
    <w:p w14:paraId="0000005A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Економічна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безбар’єрність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передбачає створення умов для повноцінної участі всіх мешканців у економічному житті регіону.</w:t>
      </w:r>
    </w:p>
    <w:p w14:paraId="0000005B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У межах цього напряму Програма:</w:t>
      </w:r>
    </w:p>
    <w:p w14:paraId="0000005C" w14:textId="70B0FC5A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сприяє розвитку доступних робочих місць;</w:t>
      </w:r>
    </w:p>
    <w:p w14:paraId="0000005D" w14:textId="0BAB2C22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підтримує ініціативи з професійної адаптації та перекваліфікації;</w:t>
      </w:r>
    </w:p>
    <w:p w14:paraId="0000005E" w14:textId="70EC0A17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враховує державні програми підтримки працевлаштування людей з інвалідністю та ветеранів.</w:t>
      </w:r>
    </w:p>
    <w:p w14:paraId="0000005F" w14:textId="77777777" w:rsidR="00A56B55" w:rsidRPr="00BB3F37" w:rsidRDefault="00ED17DE" w:rsidP="00ED17DE">
      <w:pPr>
        <w:pStyle w:val="3"/>
        <w:keepNext w:val="0"/>
        <w:keepLines w:val="0"/>
        <w:spacing w:before="28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bookmarkStart w:id="24" w:name="_wc1ebk24ioku" w:colFirst="0" w:colLast="0"/>
      <w:bookmarkEnd w:id="24"/>
      <w:r w:rsidRPr="00BB3F37">
        <w:rPr>
          <w:rFonts w:ascii="Times New Roman" w:eastAsia="Times New Roman" w:hAnsi="Times New Roman" w:cs="Times New Roman"/>
          <w:b/>
          <w:bCs/>
          <w:color w:val="000000"/>
        </w:rPr>
        <w:t>6. Робота з територіальними громадами</w:t>
      </w:r>
    </w:p>
    <w:p w14:paraId="00000060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Реалізація Програми здійснюється у тісній взаємодії з територіальними громадами Львівської області.</w:t>
      </w:r>
    </w:p>
    <w:p w14:paraId="00000061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У громадах, відповідно до розпоряджень голів, визначені відповідальні особи за напрям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безбар’єрності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, а також утворені ради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безбар’єрності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як консультативно-дорадчі органи.</w:t>
      </w:r>
    </w:p>
    <w:p w14:paraId="00000062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Програма передбачає:</w:t>
      </w:r>
    </w:p>
    <w:p w14:paraId="00000063" w14:textId="151ADC71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методичну та інформаційну підтримку громад з боку Львівської обласної державної адміністрації;</w:t>
      </w:r>
    </w:p>
    <w:p w14:paraId="00000064" w14:textId="28614956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сприяння розробленню та затвердженню місцевих планів заходів і показників результативності;</w:t>
      </w:r>
    </w:p>
    <w:p w14:paraId="00000065" w14:textId="4018BB55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підтримку створення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безбар’єрних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маршрутів на місцевому рівні;</w:t>
      </w:r>
    </w:p>
    <w:p w14:paraId="2666CCAF" w14:textId="0456087A" w:rsidR="000D610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опрацювання механізмів співфінансування публічних інфраструктурних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проєктів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безбар’єрності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00000067" w14:textId="77777777" w:rsidR="00A56B55" w:rsidRPr="00BB3F37" w:rsidRDefault="00ED17DE" w:rsidP="00ED17DE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>7. Фінансове забезпечення програми</w:t>
      </w:r>
    </w:p>
    <w:p w14:paraId="00000068" w14:textId="344E9DDB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Обласний бюджет — співфінансування створення та покращення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безбар’єрних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маршрутів.</w:t>
      </w:r>
    </w:p>
    <w:p w14:paraId="00000069" w14:textId="7CC68C1E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Місцеві бюджети громад —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проєкти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безбар’єрності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на місцях.</w:t>
      </w:r>
    </w:p>
    <w:p w14:paraId="0000006A" w14:textId="08C27A93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Державні програми — участь у «Рух без бар’єрів» та інших проєктах.</w:t>
      </w:r>
    </w:p>
    <w:p w14:paraId="7A758016" w14:textId="77777777" w:rsidR="000D6105" w:rsidRPr="00BB3F37" w:rsidRDefault="0024194A" w:rsidP="000D6105">
      <w:pPr>
        <w:spacing w:after="24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Інші не заборонені законодавством джерела </w:t>
      </w:r>
    </w:p>
    <w:p w14:paraId="0000006C" w14:textId="68FE2F9D" w:rsidR="00A56B55" w:rsidRPr="00BB3F37" w:rsidRDefault="00ED17DE" w:rsidP="000D6105">
      <w:pPr>
        <w:spacing w:after="24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Фінансування заходів в межах Програми здійснюється на підставі розпоряджень голови Львівської обласної державної адміністрації.</w:t>
      </w:r>
    </w:p>
    <w:p w14:paraId="0000006D" w14:textId="77777777" w:rsidR="00A56B55" w:rsidRPr="00BB3F37" w:rsidRDefault="00ED17DE" w:rsidP="00ED17DE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8. </w:t>
      </w:r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</w:rPr>
        <w:t>Очікувані результати виконання Програми</w:t>
      </w:r>
    </w:p>
    <w:p w14:paraId="0000006E" w14:textId="77777777" w:rsidR="00A56B55" w:rsidRPr="00BB3F37" w:rsidRDefault="00ED17DE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У результаті реалізації Програми “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Безбар’єрна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Львівщина” у 2026–2028 роках очікується досягнення таких конкретних, кількісних та якісних результатів:</w:t>
      </w:r>
    </w:p>
    <w:p w14:paraId="0000006F" w14:textId="77777777" w:rsidR="00A56B55" w:rsidRPr="00BB3F37" w:rsidRDefault="00ED17DE" w:rsidP="000D6105">
      <w:pPr>
        <w:numPr>
          <w:ilvl w:val="0"/>
          <w:numId w:val="2"/>
        </w:numPr>
        <w:spacing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Інфраструктурні результати:</w:t>
      </w:r>
    </w:p>
    <w:p w14:paraId="00000070" w14:textId="2BFFEFCE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реалізовано не менше 24 публічних інфраструктурних проєктів у межах безбар’єрного маршруту міста Львова;</w:t>
      </w:r>
    </w:p>
    <w:p w14:paraId="00000071" w14:textId="431DF2CD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створено або модернізовано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безбар’єрні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маршрути щонайменше у 45 територіальних громадах області;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br/>
      </w:r>
      <w:r w:rsidRPr="00BB3F37">
        <w:rPr>
          <w:rFonts w:ascii="Times New Roman" w:eastAsia="Times New Roman" w:hAnsi="Times New Roman" w:cs="Times New Roman"/>
          <w:sz w:val="28"/>
          <w:szCs w:val="28"/>
        </w:rPr>
        <w:lastRenderedPageBreak/>
        <w:br/>
      </w:r>
    </w:p>
    <w:p w14:paraId="00000072" w14:textId="77777777" w:rsidR="00A56B55" w:rsidRPr="00BB3F37" w:rsidRDefault="00ED17DE" w:rsidP="000D6105">
      <w:pPr>
        <w:numPr>
          <w:ilvl w:val="0"/>
          <w:numId w:val="2"/>
        </w:numPr>
        <w:spacing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Навчально-просвітницькі результати:</w:t>
      </w:r>
    </w:p>
    <w:p w14:paraId="00000073" w14:textId="010D55EA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проведено не менше 12 навчань, тренінгів та семінарів щодо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безбар’єрності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для представників влади, громадських організацій та бізнесу;</w:t>
      </w:r>
    </w:p>
    <w:p w14:paraId="00000074" w14:textId="04415F60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забезпечено поширення інформації про принципи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безбар’єрності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серед населення через інформаційні кампанії.</w:t>
      </w:r>
    </w:p>
    <w:p w14:paraId="00000075" w14:textId="77777777" w:rsidR="00A56B55" w:rsidRPr="00BB3F37" w:rsidRDefault="00ED17DE" w:rsidP="000D6105">
      <w:pPr>
        <w:numPr>
          <w:ilvl w:val="0"/>
          <w:numId w:val="2"/>
        </w:numPr>
        <w:spacing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Цифрові результати:</w:t>
      </w:r>
    </w:p>
    <w:p w14:paraId="00000076" w14:textId="71C644BB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підвищено рівень цифрової грамотності населення та обізнаності про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безбар’єрність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00000077" w14:textId="7F07B61E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>адаптовано не менше 20 офіційних веб-сайтів органів місцевого самоврядування до норм веб-доступності.</w:t>
      </w:r>
    </w:p>
    <w:p w14:paraId="00000078" w14:textId="77777777" w:rsidR="00A56B55" w:rsidRPr="00BB3F37" w:rsidRDefault="00ED17DE" w:rsidP="000D6105">
      <w:pPr>
        <w:numPr>
          <w:ilvl w:val="0"/>
          <w:numId w:val="2"/>
        </w:numPr>
        <w:spacing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Соціальні результати:</w:t>
      </w:r>
    </w:p>
    <w:p w14:paraId="00000079" w14:textId="7671DD7A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забезпечено проведення засідань Рад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безбар’єрності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при ОМС щонайменше двічі на рік;</w:t>
      </w:r>
    </w:p>
    <w:p w14:paraId="0000007A" w14:textId="13FA7B91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забезпечено інтеграцію принципів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безбар’єрності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у щонайменш</w:t>
      </w:r>
      <w:r w:rsidR="000D6105" w:rsidRPr="00BB3F37">
        <w:rPr>
          <w:rFonts w:ascii="Times New Roman" w:eastAsia="Times New Roman" w:hAnsi="Times New Roman" w:cs="Times New Roman"/>
          <w:sz w:val="28"/>
          <w:szCs w:val="28"/>
        </w:rPr>
        <w:t>е 10 місцевих програм розвитку.</w:t>
      </w:r>
    </w:p>
    <w:p w14:paraId="0000007B" w14:textId="77777777" w:rsidR="00A56B55" w:rsidRPr="00BB3F37" w:rsidRDefault="00ED17DE" w:rsidP="000D6105">
      <w:pPr>
        <w:numPr>
          <w:ilvl w:val="0"/>
          <w:numId w:val="2"/>
        </w:numPr>
        <w:spacing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</w:rPr>
        <w:t>Культурно-громадські результати:</w:t>
      </w:r>
    </w:p>
    <w:p w14:paraId="0000007C" w14:textId="43CB5261" w:rsidR="00A56B55" w:rsidRPr="00BB3F37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збільшено участь громад у заходах з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безбар’єрності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0000007D" w14:textId="0B633090" w:rsidR="00A56B55" w:rsidRDefault="0024194A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BB3F37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- </w:t>
      </w:r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залучено представників маломобільних груп до планування та оцінювання </w:t>
      </w:r>
      <w:proofErr w:type="spellStart"/>
      <w:r w:rsidRPr="00BB3F37">
        <w:rPr>
          <w:rFonts w:ascii="Times New Roman" w:eastAsia="Times New Roman" w:hAnsi="Times New Roman" w:cs="Times New Roman"/>
          <w:sz w:val="28"/>
          <w:szCs w:val="28"/>
        </w:rPr>
        <w:t>безбар’єрних</w:t>
      </w:r>
      <w:proofErr w:type="spellEnd"/>
      <w:r w:rsidRPr="00BB3F37">
        <w:rPr>
          <w:rFonts w:ascii="Times New Roman" w:eastAsia="Times New Roman" w:hAnsi="Times New Roman" w:cs="Times New Roman"/>
          <w:sz w:val="28"/>
          <w:szCs w:val="28"/>
        </w:rPr>
        <w:t xml:space="preserve"> рішень.</w:t>
      </w:r>
    </w:p>
    <w:p w14:paraId="02BE5571" w14:textId="77777777" w:rsidR="00BB3F37" w:rsidRPr="00BB3F37" w:rsidRDefault="00BB3F37" w:rsidP="000D6105">
      <w:pP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</w:p>
    <w:p w14:paraId="39847F97" w14:textId="25E6F21C" w:rsidR="000D6105" w:rsidRDefault="00BB3F37" w:rsidP="00BB3F37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/>
        </w:rPr>
      </w:pPr>
      <w:r w:rsidRPr="00BB3F37">
        <w:rPr>
          <w:rFonts w:ascii="Times New Roman" w:eastAsia="Times New Roman" w:hAnsi="Times New Roman" w:cs="Times New Roman"/>
          <w:b/>
          <w:bCs/>
          <w:sz w:val="28"/>
          <w:szCs w:val="28"/>
          <w:lang w:val="uk-UA"/>
        </w:rPr>
        <w:t>9. Організаційне забезпечення</w:t>
      </w:r>
    </w:p>
    <w:p w14:paraId="45AEE92C" w14:textId="77777777" w:rsidR="00BB3F37" w:rsidRPr="00BB3F37" w:rsidRDefault="00BB3F37" w:rsidP="00BB3F37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/>
        </w:rPr>
      </w:pPr>
    </w:p>
    <w:p w14:paraId="3B7275C6" w14:textId="62468F97" w:rsidR="00FA0323" w:rsidRPr="00FA0323" w:rsidRDefault="00FA0323" w:rsidP="00FA0323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A0323">
        <w:rPr>
          <w:rFonts w:ascii="Times New Roman" w:eastAsia="Times New Roman" w:hAnsi="Times New Roman" w:cs="Times New Roman"/>
          <w:sz w:val="28"/>
          <w:szCs w:val="28"/>
        </w:rPr>
        <w:t xml:space="preserve">Виконавцями Програми є управління </w:t>
      </w: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>з питань цифрового розвитку, апарат, структурні підрозділи обласної державної адміністрації, районні державні адміністрації,</w:t>
      </w:r>
      <w:r w:rsidRPr="00FA0323">
        <w:rPr>
          <w:rFonts w:ascii="Times New Roman" w:eastAsia="Times New Roman" w:hAnsi="Times New Roman" w:cs="Times New Roman"/>
          <w:sz w:val="28"/>
          <w:szCs w:val="28"/>
        </w:rPr>
        <w:t xml:space="preserve"> територіальні громади</w:t>
      </w: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Львівської області. </w:t>
      </w:r>
      <w:r w:rsidRPr="00FA0323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                </w:t>
      </w:r>
    </w:p>
    <w:p w14:paraId="277F2A8A" w14:textId="311CEDF8" w:rsidR="00BB3F37" w:rsidRPr="000D6105" w:rsidRDefault="00FA0323" w:rsidP="00FA0323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FA0323">
        <w:rPr>
          <w:rFonts w:ascii="Times New Roman" w:eastAsia="Times New Roman" w:hAnsi="Times New Roman" w:cs="Times New Roman"/>
          <w:sz w:val="28"/>
          <w:szCs w:val="28"/>
        </w:rPr>
        <w:t>Безпосередній контроль за виконанням заходів і завдань Програми здійснює відповідальний виконавець, а за цільовим та ефективним використанням коштів – головний розпорядник коштів – управління з питань цифрового розвитку обласної державної адміністрації.</w:t>
      </w:r>
    </w:p>
    <w:p w14:paraId="0000007E" w14:textId="77777777" w:rsidR="00A56B55" w:rsidRPr="000D6105" w:rsidRDefault="00A56B55" w:rsidP="000D6105">
      <w:pPr>
        <w:spacing w:after="24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0000007F" w14:textId="77777777" w:rsidR="00A56B55" w:rsidRPr="000D6105" w:rsidRDefault="00A56B55" w:rsidP="000D6105">
      <w:pPr>
        <w:spacing w:before="240" w:after="24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00000080" w14:textId="77777777" w:rsidR="00A56B55" w:rsidRPr="000D6105" w:rsidRDefault="00A56B55" w:rsidP="000D6105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sectPr w:rsidR="00A56B55" w:rsidRPr="000D6105" w:rsidSect="000D6105">
      <w:pgSz w:w="11909" w:h="16834"/>
      <w:pgMar w:top="1134" w:right="567" w:bottom="1134" w:left="1701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6E97DA38-56A8-4C61-A6A2-C275CF9E6575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9A262DFE-AE66-4E54-9A97-8D8699E0FD3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383504"/>
    <w:multiLevelType w:val="multilevel"/>
    <w:tmpl w:val="370E975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A706B7A"/>
    <w:multiLevelType w:val="multilevel"/>
    <w:tmpl w:val="D410293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1F56029"/>
    <w:multiLevelType w:val="multilevel"/>
    <w:tmpl w:val="262CEA1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9AF4C02"/>
    <w:multiLevelType w:val="multilevel"/>
    <w:tmpl w:val="4DE4AFF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32A7D78"/>
    <w:multiLevelType w:val="multilevel"/>
    <w:tmpl w:val="5D16893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36C736C1"/>
    <w:multiLevelType w:val="multilevel"/>
    <w:tmpl w:val="90CA24F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460B4A87"/>
    <w:multiLevelType w:val="multilevel"/>
    <w:tmpl w:val="BDD0901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4D2D70AF"/>
    <w:multiLevelType w:val="multilevel"/>
    <w:tmpl w:val="65FE4E6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64F31BAC"/>
    <w:multiLevelType w:val="multilevel"/>
    <w:tmpl w:val="798C867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651A73B2"/>
    <w:multiLevelType w:val="multilevel"/>
    <w:tmpl w:val="984C20D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6E364AB0"/>
    <w:multiLevelType w:val="multilevel"/>
    <w:tmpl w:val="F52632D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74BB03BA"/>
    <w:multiLevelType w:val="multilevel"/>
    <w:tmpl w:val="40B84D1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75A746E5"/>
    <w:multiLevelType w:val="multilevel"/>
    <w:tmpl w:val="1A68813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929775760">
    <w:abstractNumId w:val="2"/>
  </w:num>
  <w:num w:numId="2" w16cid:durableId="65416609">
    <w:abstractNumId w:val="6"/>
  </w:num>
  <w:num w:numId="3" w16cid:durableId="1499925113">
    <w:abstractNumId w:val="5"/>
  </w:num>
  <w:num w:numId="4" w16cid:durableId="1298678337">
    <w:abstractNumId w:val="10"/>
  </w:num>
  <w:num w:numId="5" w16cid:durableId="1880505147">
    <w:abstractNumId w:val="0"/>
  </w:num>
  <w:num w:numId="6" w16cid:durableId="1843008085">
    <w:abstractNumId w:val="9"/>
  </w:num>
  <w:num w:numId="7" w16cid:durableId="996225037">
    <w:abstractNumId w:val="4"/>
  </w:num>
  <w:num w:numId="8" w16cid:durableId="1697148196">
    <w:abstractNumId w:val="12"/>
  </w:num>
  <w:num w:numId="9" w16cid:durableId="1720125284">
    <w:abstractNumId w:val="3"/>
  </w:num>
  <w:num w:numId="10" w16cid:durableId="1668438748">
    <w:abstractNumId w:val="11"/>
  </w:num>
  <w:num w:numId="11" w16cid:durableId="959724040">
    <w:abstractNumId w:val="1"/>
  </w:num>
  <w:num w:numId="12" w16cid:durableId="385614997">
    <w:abstractNumId w:val="7"/>
  </w:num>
  <w:num w:numId="13" w16cid:durableId="165328726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6B55"/>
    <w:rsid w:val="000D6105"/>
    <w:rsid w:val="000E70DC"/>
    <w:rsid w:val="0024194A"/>
    <w:rsid w:val="00701961"/>
    <w:rsid w:val="00724C58"/>
    <w:rsid w:val="00A56B55"/>
    <w:rsid w:val="00BB3F37"/>
    <w:rsid w:val="00ED17DE"/>
    <w:rsid w:val="00FA03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5DC234"/>
  <w15:docId w15:val="{3F92E6D8-C8A0-4FDC-A5EB-6657808B61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uk" w:eastAsia="uk-UA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a5">
    <w:name w:val="List Paragraph"/>
    <w:basedOn w:val="a"/>
    <w:uiPriority w:val="34"/>
    <w:qFormat/>
    <w:rsid w:val="0024194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8226</Words>
  <Characters>4690</Characters>
  <Application>Microsoft Office Word</Application>
  <DocSecurity>0</DocSecurity>
  <Lines>39</Lines>
  <Paragraphs>25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Христина Ярема</dc:creator>
  <cp:lastModifiedBy>HP</cp:lastModifiedBy>
  <cp:revision>4</cp:revision>
  <dcterms:created xsi:type="dcterms:W3CDTF">2025-12-30T15:09:00Z</dcterms:created>
  <dcterms:modified xsi:type="dcterms:W3CDTF">2025-12-30T15:17:00Z</dcterms:modified>
</cp:coreProperties>
</file>