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2B7A8" w14:textId="77777777" w:rsidR="00336FDE" w:rsidRDefault="00336FD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 w:themeColor="text1"/>
          <w:sz w:val="26"/>
          <w:szCs w:val="26"/>
        </w:rPr>
      </w:pPr>
    </w:p>
    <w:p w14:paraId="10AC7715" w14:textId="77777777" w:rsidR="0007410B" w:rsidRPr="0085335E" w:rsidRDefault="00336FDE" w:rsidP="000741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103"/>
        <w:rPr>
          <w:sz w:val="28"/>
          <w:szCs w:val="28"/>
        </w:rPr>
      </w:pPr>
      <w:r w:rsidRPr="0085335E">
        <w:rPr>
          <w:sz w:val="28"/>
          <w:szCs w:val="28"/>
        </w:rPr>
        <w:t>Додаток 1</w:t>
      </w:r>
      <w:r w:rsidRPr="0085335E">
        <w:rPr>
          <w:sz w:val="28"/>
          <w:szCs w:val="28"/>
        </w:rPr>
        <w:br/>
        <w:t>до розпорядження начальника</w:t>
      </w:r>
      <w:r w:rsidRPr="0085335E">
        <w:rPr>
          <w:sz w:val="28"/>
          <w:szCs w:val="28"/>
        </w:rPr>
        <w:br/>
        <w:t>обласної військової адміністрації</w:t>
      </w:r>
    </w:p>
    <w:p w14:paraId="43612C4E" w14:textId="77777777" w:rsidR="0007410B" w:rsidRPr="0085335E" w:rsidRDefault="00D9511B" w:rsidP="0007410B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5103"/>
        <w:rPr>
          <w:sz w:val="28"/>
          <w:szCs w:val="28"/>
        </w:rPr>
      </w:pPr>
      <w:r w:rsidRPr="0085335E">
        <w:rPr>
          <w:sz w:val="28"/>
          <w:szCs w:val="28"/>
        </w:rPr>
        <w:t>в</w:t>
      </w:r>
      <w:r w:rsidR="0007410B" w:rsidRPr="0085335E">
        <w:rPr>
          <w:sz w:val="28"/>
          <w:szCs w:val="28"/>
        </w:rPr>
        <w:t>ід</w:t>
      </w:r>
      <w:r w:rsidR="0069135E" w:rsidRPr="0085335E">
        <w:rPr>
          <w:sz w:val="28"/>
          <w:szCs w:val="28"/>
        </w:rPr>
        <w:t>_______________</w:t>
      </w:r>
      <w:r w:rsidR="0007410B" w:rsidRPr="0085335E">
        <w:rPr>
          <w:sz w:val="28"/>
          <w:szCs w:val="28"/>
        </w:rPr>
        <w:t xml:space="preserve">№ </w:t>
      </w:r>
      <w:r w:rsidR="0069135E" w:rsidRPr="0085335E">
        <w:rPr>
          <w:sz w:val="28"/>
          <w:szCs w:val="28"/>
        </w:rPr>
        <w:t>____________</w:t>
      </w:r>
    </w:p>
    <w:p w14:paraId="01ED97B6" w14:textId="77777777" w:rsidR="00D9511B" w:rsidRDefault="00D9511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 w:themeColor="text1"/>
          <w:sz w:val="26"/>
          <w:szCs w:val="26"/>
        </w:rPr>
      </w:pPr>
    </w:p>
    <w:p w14:paraId="12E1DFC3" w14:textId="77777777" w:rsidR="00CE08A9" w:rsidRDefault="006913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smallCaps/>
          <w:color w:val="000000" w:themeColor="text1"/>
          <w:sz w:val="26"/>
          <w:szCs w:val="26"/>
        </w:rPr>
      </w:pPr>
      <w:r w:rsidRPr="00D73105">
        <w:rPr>
          <w:b/>
          <w:smallCaps/>
          <w:color w:val="000000" w:themeColor="text1"/>
          <w:sz w:val="26"/>
          <w:szCs w:val="26"/>
        </w:rPr>
        <w:t>ПАСПОРТ</w:t>
      </w:r>
    </w:p>
    <w:p w14:paraId="7E51E99F" w14:textId="77777777" w:rsidR="00EC6629" w:rsidRDefault="00EC6629" w:rsidP="00EC662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233F26">
        <w:rPr>
          <w:color w:val="000000"/>
          <w:sz w:val="24"/>
          <w:szCs w:val="24"/>
        </w:rPr>
        <w:t>(загальна характеристика обласної (бюджетної ) цільової програми)</w:t>
      </w:r>
    </w:p>
    <w:p w14:paraId="277C68EE" w14:textId="77777777" w:rsidR="00CF5659" w:rsidRPr="00EC6629" w:rsidRDefault="00CF5659" w:rsidP="00EC6629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14:paraId="6AD24927" w14:textId="77777777" w:rsidR="0069135E" w:rsidRPr="002A19D5" w:rsidRDefault="008A28E1" w:rsidP="006913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26"/>
          <w:szCs w:val="26"/>
        </w:rPr>
      </w:pPr>
      <w:r w:rsidRPr="002A19D5">
        <w:rPr>
          <w:b/>
          <w:color w:val="000000" w:themeColor="text1"/>
          <w:sz w:val="26"/>
          <w:szCs w:val="26"/>
        </w:rPr>
        <w:t>К</w:t>
      </w:r>
      <w:r w:rsidR="002419E7" w:rsidRPr="002A19D5">
        <w:rPr>
          <w:b/>
          <w:color w:val="000000" w:themeColor="text1"/>
          <w:sz w:val="26"/>
          <w:szCs w:val="26"/>
        </w:rPr>
        <w:t xml:space="preserve">омплексна програма підвищення енергоефективності, </w:t>
      </w:r>
    </w:p>
    <w:p w14:paraId="204D3D14" w14:textId="2708E9A1" w:rsidR="00CE08A9" w:rsidRDefault="0085335E" w:rsidP="0069135E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26"/>
          <w:szCs w:val="26"/>
        </w:rPr>
      </w:pPr>
      <w:r w:rsidRPr="002A19D5">
        <w:rPr>
          <w:b/>
          <w:color w:val="000000" w:themeColor="text1"/>
          <w:sz w:val="26"/>
          <w:szCs w:val="26"/>
        </w:rPr>
        <w:t xml:space="preserve">енергозбереження, </w:t>
      </w:r>
      <w:r w:rsidR="002419E7" w:rsidRPr="002A19D5">
        <w:rPr>
          <w:b/>
          <w:color w:val="000000" w:themeColor="text1"/>
          <w:sz w:val="26"/>
          <w:szCs w:val="26"/>
        </w:rPr>
        <w:t>розвитку відновлюваної енергетики та житлово-комунального господарства у Львівській області на 2021 – 202</w:t>
      </w:r>
      <w:r w:rsidR="00ED0DBF">
        <w:rPr>
          <w:b/>
          <w:color w:val="000000" w:themeColor="text1"/>
          <w:sz w:val="26"/>
          <w:szCs w:val="26"/>
        </w:rPr>
        <w:t>6</w:t>
      </w:r>
      <w:r w:rsidR="002419E7" w:rsidRPr="002A19D5">
        <w:rPr>
          <w:b/>
          <w:color w:val="000000" w:themeColor="text1"/>
          <w:sz w:val="26"/>
          <w:szCs w:val="26"/>
        </w:rPr>
        <w:t xml:space="preserve"> роки (далі – програма</w:t>
      </w:r>
      <w:r w:rsidR="0069135E" w:rsidRPr="002A19D5">
        <w:rPr>
          <w:b/>
          <w:color w:val="000000" w:themeColor="text1"/>
          <w:sz w:val="26"/>
          <w:szCs w:val="26"/>
        </w:rPr>
        <w:t>)</w:t>
      </w:r>
    </w:p>
    <w:p w14:paraId="4E2CEEEC" w14:textId="77777777" w:rsidR="0069135E" w:rsidRPr="00D73105" w:rsidRDefault="0069135E" w:rsidP="0069135E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6"/>
          <w:szCs w:val="26"/>
        </w:rPr>
      </w:pPr>
    </w:p>
    <w:tbl>
      <w:tblPr>
        <w:tblStyle w:val="30"/>
        <w:tblW w:w="97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6095"/>
      </w:tblGrid>
      <w:tr w:rsidR="00D73105" w:rsidRPr="00D73105" w14:paraId="3AA42A38" w14:textId="77777777" w:rsidTr="002A19D5">
        <w:tc>
          <w:tcPr>
            <w:tcW w:w="3681" w:type="dxa"/>
          </w:tcPr>
          <w:p w14:paraId="2CD6B897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6095" w:type="dxa"/>
          </w:tcPr>
          <w:p w14:paraId="44743F10" w14:textId="77777777" w:rsidR="00CE08A9" w:rsidRPr="002A19D5" w:rsidRDefault="008A28E1" w:rsidP="006F54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д</w:t>
            </w:r>
            <w:r w:rsidR="0069135E" w:rsidRPr="002A19D5">
              <w:rPr>
                <w:sz w:val="26"/>
                <w:szCs w:val="26"/>
              </w:rPr>
              <w:t>епартамент паливно-енергетичного комплексу, енергоефективності та житлово-комунального господарства облдержадміністрації.</w:t>
            </w:r>
          </w:p>
        </w:tc>
      </w:tr>
      <w:tr w:rsidR="00D73105" w:rsidRPr="00D73105" w14:paraId="67350557" w14:textId="77777777" w:rsidTr="002A19D5">
        <w:tc>
          <w:tcPr>
            <w:tcW w:w="3681" w:type="dxa"/>
          </w:tcPr>
          <w:p w14:paraId="46F48547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Дата, номер документа про затвердження Програми</w:t>
            </w:r>
          </w:p>
        </w:tc>
        <w:tc>
          <w:tcPr>
            <w:tcW w:w="6095" w:type="dxa"/>
          </w:tcPr>
          <w:p w14:paraId="2DA9D3F4" w14:textId="77777777" w:rsidR="00CE08A9" w:rsidRPr="002A19D5" w:rsidRDefault="008A28E1" w:rsidP="00015B84">
            <w:pPr>
              <w:ind w:left="-3"/>
              <w:jc w:val="both"/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р</w:t>
            </w:r>
            <w:r w:rsidR="0069135E" w:rsidRPr="002A19D5">
              <w:rPr>
                <w:sz w:val="26"/>
                <w:szCs w:val="26"/>
              </w:rPr>
              <w:t>ішення Львівської обласної ради від 18.02.2021 №62 «Про затвердження Комплексної програми підвищення енергоефективності, енергозбереження та розвитку відновлюваної енергетики у Львівській області на 2021 – 2025 роки».</w:t>
            </w:r>
          </w:p>
        </w:tc>
      </w:tr>
      <w:tr w:rsidR="00D73105" w:rsidRPr="00D73105" w14:paraId="65F4EA3A" w14:textId="77777777" w:rsidTr="002A19D5">
        <w:tc>
          <w:tcPr>
            <w:tcW w:w="3681" w:type="dxa"/>
          </w:tcPr>
          <w:p w14:paraId="781AC24E" w14:textId="77777777" w:rsidR="00CE08A9" w:rsidRPr="002A19D5" w:rsidRDefault="002A19D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 xml:space="preserve">Розробники </w:t>
            </w:r>
            <w:r w:rsidR="00452435" w:rsidRPr="002A19D5">
              <w:rPr>
                <w:color w:val="000000" w:themeColor="text1"/>
                <w:sz w:val="26"/>
                <w:szCs w:val="26"/>
              </w:rPr>
              <w:t>Програми</w:t>
            </w:r>
          </w:p>
        </w:tc>
        <w:tc>
          <w:tcPr>
            <w:tcW w:w="6095" w:type="dxa"/>
          </w:tcPr>
          <w:p w14:paraId="359D1329" w14:textId="77777777" w:rsidR="00CE08A9" w:rsidRPr="002A19D5" w:rsidRDefault="008A28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/>
              <w:jc w:val="both"/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д</w:t>
            </w:r>
            <w:r w:rsidR="0069135E" w:rsidRPr="002A19D5">
              <w:rPr>
                <w:sz w:val="26"/>
                <w:szCs w:val="26"/>
              </w:rPr>
              <w:t>епартамент паливно-енергетичного комплексу, енергоефективності та житлово-комунального господарства облдержадміністрації.</w:t>
            </w:r>
          </w:p>
        </w:tc>
      </w:tr>
      <w:tr w:rsidR="00D73105" w:rsidRPr="00D73105" w14:paraId="17476484" w14:textId="77777777" w:rsidTr="002A19D5">
        <w:tc>
          <w:tcPr>
            <w:tcW w:w="3681" w:type="dxa"/>
          </w:tcPr>
          <w:p w14:paraId="7FCAA735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Відповідальний виконавець Програми</w:t>
            </w:r>
          </w:p>
        </w:tc>
        <w:tc>
          <w:tcPr>
            <w:tcW w:w="6095" w:type="dxa"/>
          </w:tcPr>
          <w:p w14:paraId="1C7D8AED" w14:textId="77777777" w:rsidR="00CE08A9" w:rsidRPr="002A19D5" w:rsidRDefault="008A28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jc w:val="both"/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д</w:t>
            </w:r>
            <w:r w:rsidR="0069135E" w:rsidRPr="002A19D5">
              <w:rPr>
                <w:sz w:val="26"/>
                <w:szCs w:val="26"/>
              </w:rPr>
              <w:t>епартамент паливно-енергетичного комплексу, енергоефективності та житлово-комунального господарства облдержадміністрації.</w:t>
            </w:r>
          </w:p>
        </w:tc>
      </w:tr>
      <w:tr w:rsidR="00D73105" w:rsidRPr="00D73105" w14:paraId="223B9114" w14:textId="77777777" w:rsidTr="002A19D5">
        <w:tc>
          <w:tcPr>
            <w:tcW w:w="3681" w:type="dxa"/>
          </w:tcPr>
          <w:p w14:paraId="28E7DB32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Учасники Програми</w:t>
            </w:r>
          </w:p>
        </w:tc>
        <w:tc>
          <w:tcPr>
            <w:tcW w:w="6095" w:type="dxa"/>
          </w:tcPr>
          <w:p w14:paraId="61D0CC54" w14:textId="6E8373BF" w:rsidR="00CE08A9" w:rsidRPr="002A19D5" w:rsidRDefault="008A28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п</w:t>
            </w:r>
            <w:r w:rsidR="0069135E" w:rsidRPr="002A19D5">
              <w:rPr>
                <w:sz w:val="26"/>
                <w:szCs w:val="26"/>
              </w:rPr>
              <w:t>рофільні департаменти та управління обласної державної адміністрації, кредитно-фінансові установи, сільські, селищні та міські ради.</w:t>
            </w:r>
          </w:p>
        </w:tc>
      </w:tr>
      <w:tr w:rsidR="00D73105" w:rsidRPr="00D73105" w14:paraId="49C6CE27" w14:textId="77777777" w:rsidTr="002A19D5">
        <w:tc>
          <w:tcPr>
            <w:tcW w:w="3681" w:type="dxa"/>
          </w:tcPr>
          <w:p w14:paraId="62396895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6095" w:type="dxa"/>
          </w:tcPr>
          <w:p w14:paraId="4F6DFE6F" w14:textId="45C7774A" w:rsidR="00CE08A9" w:rsidRPr="002A19D5" w:rsidRDefault="0069135E" w:rsidP="001B2C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6"/>
                <w:szCs w:val="26"/>
              </w:rPr>
            </w:pPr>
            <w:r w:rsidRPr="002A19D5">
              <w:rPr>
                <w:color w:val="000000"/>
                <w:sz w:val="26"/>
                <w:szCs w:val="26"/>
              </w:rPr>
              <w:t>2021 – 202</w:t>
            </w:r>
            <w:r w:rsidR="005577F4">
              <w:rPr>
                <w:color w:val="000000"/>
                <w:sz w:val="26"/>
                <w:szCs w:val="26"/>
              </w:rPr>
              <w:t>6</w:t>
            </w:r>
            <w:r w:rsidRPr="002A19D5">
              <w:rPr>
                <w:color w:val="000000"/>
                <w:sz w:val="26"/>
                <w:szCs w:val="26"/>
              </w:rPr>
              <w:t xml:space="preserve"> роки.</w:t>
            </w:r>
          </w:p>
        </w:tc>
      </w:tr>
      <w:tr w:rsidR="00D73105" w:rsidRPr="00D73105" w14:paraId="428133E6" w14:textId="77777777" w:rsidTr="002A19D5">
        <w:tc>
          <w:tcPr>
            <w:tcW w:w="3681" w:type="dxa"/>
          </w:tcPr>
          <w:p w14:paraId="6ADF823C" w14:textId="77777777" w:rsidR="00CE08A9" w:rsidRPr="002A19D5" w:rsidRDefault="0084177E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/>
                <w:sz w:val="26"/>
                <w:szCs w:val="26"/>
              </w:rPr>
              <w:t>Номер та назва завдань Стратегії розвитку Львівської області на період 2021 – 2027 роки, яким відповідає Програма</w:t>
            </w:r>
          </w:p>
        </w:tc>
        <w:tc>
          <w:tcPr>
            <w:tcW w:w="6095" w:type="dxa"/>
          </w:tcPr>
          <w:p w14:paraId="1B94305C" w14:textId="77777777" w:rsidR="0084177E" w:rsidRPr="002A19D5" w:rsidRDefault="0084177E" w:rsidP="0085335E">
            <w:pPr>
              <w:autoSpaceDE w:val="0"/>
              <w:autoSpaceDN w:val="0"/>
              <w:adjustRightInd w:val="0"/>
              <w:ind w:firstLine="175"/>
              <w:jc w:val="both"/>
              <w:rPr>
                <w:sz w:val="26"/>
                <w:szCs w:val="26"/>
              </w:rPr>
            </w:pPr>
            <w:r w:rsidRPr="002A19D5">
              <w:rPr>
                <w:b/>
                <w:sz w:val="26"/>
                <w:szCs w:val="26"/>
              </w:rPr>
              <w:t>-</w:t>
            </w:r>
            <w:r w:rsidR="0085335E" w:rsidRPr="002A19D5">
              <w:rPr>
                <w:b/>
                <w:sz w:val="26"/>
                <w:szCs w:val="26"/>
              </w:rPr>
              <w:t xml:space="preserve"> </w:t>
            </w:r>
            <w:r w:rsidRPr="002A19D5">
              <w:rPr>
                <w:sz w:val="26"/>
                <w:szCs w:val="26"/>
              </w:rPr>
              <w:t>оперативна ціль 1.3. Енергетична самодостатність;</w:t>
            </w:r>
          </w:p>
          <w:p w14:paraId="1F0FF6F1" w14:textId="77777777" w:rsidR="00CE08A9" w:rsidRPr="002A19D5" w:rsidRDefault="0084177E" w:rsidP="0085335E">
            <w:pPr>
              <w:autoSpaceDE w:val="0"/>
              <w:autoSpaceDN w:val="0"/>
              <w:adjustRightInd w:val="0"/>
              <w:ind w:firstLine="175"/>
              <w:jc w:val="both"/>
              <w:rPr>
                <w:sz w:val="26"/>
                <w:szCs w:val="26"/>
              </w:rPr>
            </w:pPr>
            <w:r w:rsidRPr="002A19D5">
              <w:rPr>
                <w:b/>
                <w:sz w:val="26"/>
                <w:szCs w:val="26"/>
              </w:rPr>
              <w:t>-</w:t>
            </w:r>
            <w:r w:rsidRPr="002A19D5">
              <w:rPr>
                <w:sz w:val="26"/>
                <w:szCs w:val="26"/>
              </w:rPr>
              <w:t xml:space="preserve"> оперативна ціль 3.2. Запобігання забрудненню водних ресурсів та атмосферного повітря (завдання стратегії 3.2.1. Покращення житлово-комунальної інфраструктури громад).</w:t>
            </w:r>
          </w:p>
        </w:tc>
      </w:tr>
      <w:tr w:rsidR="00D73105" w:rsidRPr="00D73105" w14:paraId="47559C80" w14:textId="77777777" w:rsidTr="002A19D5">
        <w:trPr>
          <w:trHeight w:val="1178"/>
        </w:trPr>
        <w:tc>
          <w:tcPr>
            <w:tcW w:w="3681" w:type="dxa"/>
          </w:tcPr>
          <w:p w14:paraId="71B0C8CE" w14:textId="77777777" w:rsidR="00CE08A9" w:rsidRPr="002A19D5" w:rsidRDefault="00452435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95" w:type="dxa"/>
          </w:tcPr>
          <w:p w14:paraId="26148744" w14:textId="77777777" w:rsidR="00952732" w:rsidRPr="002A19D5" w:rsidRDefault="00952732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На 2021 рік – 10 955,24 тис. грн</w:t>
            </w:r>
          </w:p>
          <w:p w14:paraId="7C95FC10" w14:textId="77777777" w:rsidR="00F527BD" w:rsidRPr="002A19D5" w:rsidRDefault="00F527B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 xml:space="preserve">На 2022 рік – </w:t>
            </w:r>
            <w:r w:rsidR="008F66F5" w:rsidRPr="002A19D5">
              <w:rPr>
                <w:sz w:val="26"/>
                <w:szCs w:val="26"/>
              </w:rPr>
              <w:t>65 644,29</w:t>
            </w:r>
            <w:r w:rsidRPr="002A19D5">
              <w:rPr>
                <w:sz w:val="26"/>
                <w:szCs w:val="26"/>
              </w:rPr>
              <w:t xml:space="preserve"> тис. грн</w:t>
            </w:r>
          </w:p>
          <w:p w14:paraId="20F3F324" w14:textId="77777777" w:rsidR="00F527BD" w:rsidRPr="002A19D5" w:rsidRDefault="00F527B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 xml:space="preserve">На 2023 рік – </w:t>
            </w:r>
            <w:r w:rsidR="008F66F5" w:rsidRPr="002A19D5">
              <w:rPr>
                <w:sz w:val="26"/>
                <w:szCs w:val="26"/>
              </w:rPr>
              <w:t>100 670,89</w:t>
            </w:r>
            <w:r w:rsidRPr="002A19D5">
              <w:rPr>
                <w:sz w:val="26"/>
                <w:szCs w:val="26"/>
              </w:rPr>
              <w:t xml:space="preserve"> тис. грн</w:t>
            </w:r>
          </w:p>
          <w:p w14:paraId="49C37356" w14:textId="0535D56F" w:rsidR="00AF1C7B" w:rsidRDefault="005C1D5D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 xml:space="preserve">На 2024 рік – </w:t>
            </w:r>
            <w:r w:rsidR="008A28E1" w:rsidRPr="002A19D5">
              <w:rPr>
                <w:sz w:val="26"/>
                <w:szCs w:val="26"/>
              </w:rPr>
              <w:t>2</w:t>
            </w:r>
            <w:r w:rsidR="00ED0DBF">
              <w:rPr>
                <w:sz w:val="26"/>
                <w:szCs w:val="26"/>
              </w:rPr>
              <w:t>7 354,00</w:t>
            </w:r>
            <w:r w:rsidR="00336FDE" w:rsidRPr="002A19D5">
              <w:rPr>
                <w:sz w:val="26"/>
                <w:szCs w:val="26"/>
              </w:rPr>
              <w:t xml:space="preserve"> тис. грн</w:t>
            </w:r>
          </w:p>
          <w:p w14:paraId="58732D0A" w14:textId="18E2FD52" w:rsidR="005577F4" w:rsidRDefault="005577F4" w:rsidP="00F527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2025 рік – </w:t>
            </w:r>
            <w:r w:rsidR="00ED0DBF">
              <w:rPr>
                <w:sz w:val="26"/>
                <w:szCs w:val="26"/>
              </w:rPr>
              <w:t>17 157,677</w:t>
            </w:r>
            <w:r w:rsidR="00ED0DBF">
              <w:t xml:space="preserve"> </w:t>
            </w:r>
            <w:r w:rsidR="00ED0DBF" w:rsidRPr="00ED0DBF">
              <w:rPr>
                <w:sz w:val="26"/>
                <w:szCs w:val="26"/>
              </w:rPr>
              <w:t>тис. грн</w:t>
            </w:r>
          </w:p>
          <w:p w14:paraId="6A2C7A1D" w14:textId="5103C4E2" w:rsidR="00CE08A9" w:rsidRPr="002A19D5" w:rsidRDefault="005577F4" w:rsidP="00ED0D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2026 рік – </w:t>
            </w:r>
            <w:r w:rsidR="00ED0DBF">
              <w:rPr>
                <w:sz w:val="26"/>
                <w:szCs w:val="26"/>
              </w:rPr>
              <w:t>9 555,550</w:t>
            </w:r>
            <w:r w:rsidR="00ED0DBF">
              <w:t xml:space="preserve"> </w:t>
            </w:r>
            <w:r w:rsidR="00ED0DBF" w:rsidRPr="00ED0DBF">
              <w:rPr>
                <w:sz w:val="26"/>
                <w:szCs w:val="26"/>
              </w:rPr>
              <w:t>тис. грн</w:t>
            </w:r>
          </w:p>
        </w:tc>
      </w:tr>
      <w:tr w:rsidR="006F5449" w:rsidRPr="00D73105" w14:paraId="3CBD0FB3" w14:textId="77777777" w:rsidTr="002A19D5">
        <w:trPr>
          <w:trHeight w:val="1421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BEE8" w14:textId="77777777" w:rsidR="0084177E" w:rsidRPr="002A19D5" w:rsidRDefault="00356F2A" w:rsidP="008D516E">
            <w:pPr>
              <w:pStyle w:val="a7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2A19D5">
              <w:rPr>
                <w:color w:val="000000" w:themeColor="text1"/>
                <w:sz w:val="26"/>
                <w:szCs w:val="26"/>
              </w:rPr>
              <w:t>У</w:t>
            </w:r>
            <w:r w:rsidR="001532CD" w:rsidRPr="002A19D5">
              <w:rPr>
                <w:color w:val="000000" w:themeColor="text1"/>
                <w:sz w:val="26"/>
                <w:szCs w:val="26"/>
              </w:rPr>
              <w:t xml:space="preserve"> тому числі:</w:t>
            </w:r>
          </w:p>
          <w:p w14:paraId="52E58D0B" w14:textId="77777777" w:rsidR="00CE08A9" w:rsidRPr="008D516E" w:rsidRDefault="001532CD" w:rsidP="008D516E">
            <w:pPr>
              <w:pStyle w:val="a7"/>
              <w:pBdr>
                <w:top w:val="nil"/>
                <w:left w:val="nil"/>
                <w:bottom w:val="nil"/>
                <w:right w:val="nil"/>
                <w:between w:val="nil"/>
              </w:pBdr>
              <w:ind w:left="306"/>
              <w:rPr>
                <w:color w:val="000000" w:themeColor="text1"/>
                <w:sz w:val="26"/>
                <w:szCs w:val="26"/>
              </w:rPr>
            </w:pPr>
            <w:r w:rsidRPr="008D516E">
              <w:rPr>
                <w:color w:val="000000" w:themeColor="text1"/>
                <w:sz w:val="26"/>
                <w:szCs w:val="26"/>
              </w:rPr>
              <w:t xml:space="preserve">коштів обласного </w:t>
            </w:r>
            <w:r w:rsidR="0084177E" w:rsidRPr="008D516E">
              <w:rPr>
                <w:color w:val="000000" w:themeColor="text1"/>
                <w:sz w:val="26"/>
                <w:szCs w:val="26"/>
              </w:rPr>
              <w:t>бюджету</w:t>
            </w:r>
            <w:r w:rsidR="008D516E">
              <w:rPr>
                <w:color w:val="000000" w:themeColor="text1"/>
                <w:sz w:val="26"/>
                <w:szCs w:val="26"/>
              </w:rPr>
              <w:t xml:space="preserve"> </w:t>
            </w:r>
            <w:r w:rsidR="00452435" w:rsidRPr="008D516E">
              <w:rPr>
                <w:color w:val="000000" w:themeColor="text1"/>
                <w:sz w:val="26"/>
                <w:szCs w:val="26"/>
              </w:rPr>
              <w:t>коштів інших джерел (зазначити)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0B2C4" w14:textId="77777777" w:rsidR="00952732" w:rsidRPr="002A19D5" w:rsidRDefault="00952732" w:rsidP="00952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На 2021 рік – 10 955,24 тис. грн</w:t>
            </w:r>
          </w:p>
          <w:p w14:paraId="57B6E5E3" w14:textId="77777777" w:rsidR="00952732" w:rsidRPr="002A19D5" w:rsidRDefault="00952732" w:rsidP="00952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На 2022 рік – 65 644,29 тис. грн</w:t>
            </w:r>
          </w:p>
          <w:p w14:paraId="1E9E29C2" w14:textId="77777777" w:rsidR="00952732" w:rsidRPr="002A19D5" w:rsidRDefault="00952732" w:rsidP="00952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На 2023 рік – 100 670,89 тис. грн</w:t>
            </w:r>
          </w:p>
          <w:p w14:paraId="34B4A75B" w14:textId="230B7537" w:rsidR="00952732" w:rsidRPr="002A19D5" w:rsidRDefault="00952732" w:rsidP="009527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2A19D5">
              <w:rPr>
                <w:sz w:val="26"/>
                <w:szCs w:val="26"/>
              </w:rPr>
              <w:t>На 2024 рік –</w:t>
            </w:r>
            <w:r w:rsidR="00ED0DBF">
              <w:rPr>
                <w:sz w:val="26"/>
                <w:szCs w:val="26"/>
              </w:rPr>
              <w:t xml:space="preserve"> </w:t>
            </w:r>
            <w:r w:rsidR="00ED0DBF" w:rsidRPr="00ED0DBF">
              <w:rPr>
                <w:sz w:val="26"/>
                <w:szCs w:val="26"/>
              </w:rPr>
              <w:t xml:space="preserve">27 354,00 </w:t>
            </w:r>
            <w:r w:rsidRPr="002A19D5">
              <w:rPr>
                <w:sz w:val="26"/>
                <w:szCs w:val="26"/>
              </w:rPr>
              <w:t>тис. грн</w:t>
            </w:r>
          </w:p>
          <w:p w14:paraId="5391100B" w14:textId="703B00D1" w:rsidR="005577F4" w:rsidRPr="005577F4" w:rsidRDefault="005577F4" w:rsidP="00557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5577F4">
              <w:rPr>
                <w:sz w:val="26"/>
                <w:szCs w:val="26"/>
              </w:rPr>
              <w:t xml:space="preserve">На 2025 рік – </w:t>
            </w:r>
            <w:r w:rsidR="00ED0DBF" w:rsidRPr="00ED0DBF">
              <w:rPr>
                <w:sz w:val="26"/>
                <w:szCs w:val="26"/>
              </w:rPr>
              <w:t>17 157,677</w:t>
            </w:r>
            <w:r w:rsidR="00ED0DBF">
              <w:rPr>
                <w:sz w:val="26"/>
                <w:szCs w:val="26"/>
              </w:rPr>
              <w:t xml:space="preserve"> </w:t>
            </w:r>
            <w:r w:rsidR="00ED0DBF" w:rsidRPr="00ED0DBF">
              <w:rPr>
                <w:sz w:val="26"/>
                <w:szCs w:val="26"/>
              </w:rPr>
              <w:t>тис. грн</w:t>
            </w:r>
          </w:p>
          <w:p w14:paraId="11852A86" w14:textId="4DD3CA46" w:rsidR="00CE08A9" w:rsidRPr="002A19D5" w:rsidRDefault="005577F4" w:rsidP="005577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6"/>
                <w:szCs w:val="26"/>
              </w:rPr>
            </w:pPr>
            <w:r w:rsidRPr="005577F4">
              <w:rPr>
                <w:sz w:val="26"/>
                <w:szCs w:val="26"/>
              </w:rPr>
              <w:t>На 2026 рік –</w:t>
            </w:r>
            <w:r w:rsidR="00ED0DBF">
              <w:rPr>
                <w:sz w:val="26"/>
                <w:szCs w:val="26"/>
              </w:rPr>
              <w:t xml:space="preserve"> </w:t>
            </w:r>
            <w:r w:rsidR="00ED0DBF" w:rsidRPr="00ED0DBF">
              <w:rPr>
                <w:sz w:val="26"/>
                <w:szCs w:val="26"/>
              </w:rPr>
              <w:t>9 555,550 тис. грн</w:t>
            </w:r>
          </w:p>
        </w:tc>
      </w:tr>
    </w:tbl>
    <w:p w14:paraId="3C1028A2" w14:textId="77777777" w:rsidR="00CE08A9" w:rsidRPr="00D73105" w:rsidRDefault="00100560" w:rsidP="00100560">
      <w:pPr>
        <w:pBdr>
          <w:top w:val="nil"/>
          <w:left w:val="nil"/>
          <w:bottom w:val="nil"/>
          <w:right w:val="nil"/>
          <w:between w:val="nil"/>
        </w:pBdr>
        <w:tabs>
          <w:tab w:val="left" w:pos="2550"/>
        </w:tabs>
        <w:jc w:val="center"/>
        <w:rPr>
          <w:color w:val="000000" w:themeColor="text1"/>
          <w:sz w:val="26"/>
          <w:szCs w:val="26"/>
        </w:rPr>
      </w:pPr>
      <w:r w:rsidRPr="00363B70">
        <w:rPr>
          <w:color w:val="000000" w:themeColor="text1"/>
          <w:sz w:val="26"/>
          <w:szCs w:val="26"/>
        </w:rPr>
        <w:t>_________________________________________</w:t>
      </w:r>
    </w:p>
    <w:sectPr w:rsidR="00CE08A9" w:rsidRPr="00D73105" w:rsidSect="00100560">
      <w:headerReference w:type="default" r:id="rId7"/>
      <w:footerReference w:type="default" r:id="rId8"/>
      <w:pgSz w:w="11906" w:h="16838"/>
      <w:pgMar w:top="709" w:right="282" w:bottom="284" w:left="1560" w:header="283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C56FF" w14:textId="77777777" w:rsidR="00936971" w:rsidRDefault="00936971">
      <w:r>
        <w:separator/>
      </w:r>
    </w:p>
  </w:endnote>
  <w:endnote w:type="continuationSeparator" w:id="0">
    <w:p w14:paraId="67BAE520" w14:textId="77777777" w:rsidR="00936971" w:rsidRDefault="0093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0DF49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14:paraId="39C2C0C5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4DD62" w14:textId="77777777" w:rsidR="00936971" w:rsidRDefault="00936971">
      <w:r>
        <w:separator/>
      </w:r>
    </w:p>
  </w:footnote>
  <w:footnote w:type="continuationSeparator" w:id="0">
    <w:p w14:paraId="6893131C" w14:textId="77777777" w:rsidR="00936971" w:rsidRDefault="00936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06504" w14:textId="77777777" w:rsidR="00CE08A9" w:rsidRDefault="004524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2A19D5">
      <w:rPr>
        <w:noProof/>
        <w:color w:val="000000"/>
        <w:sz w:val="24"/>
        <w:szCs w:val="24"/>
      </w:rPr>
      <w:t>2</w:t>
    </w:r>
    <w:r>
      <w:rPr>
        <w:color w:val="000000"/>
        <w:sz w:val="24"/>
        <w:szCs w:val="24"/>
      </w:rPr>
      <w:fldChar w:fldCharType="end"/>
    </w:r>
  </w:p>
  <w:p w14:paraId="7910214B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12BD"/>
    <w:multiLevelType w:val="hybridMultilevel"/>
    <w:tmpl w:val="2F564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B4863"/>
    <w:multiLevelType w:val="hybridMultilevel"/>
    <w:tmpl w:val="7E367D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4586C"/>
    <w:multiLevelType w:val="hybridMultilevel"/>
    <w:tmpl w:val="D9F8B572"/>
    <w:lvl w:ilvl="0" w:tplc="35DEE71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292D91"/>
    <w:multiLevelType w:val="hybridMultilevel"/>
    <w:tmpl w:val="A0FED7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07DFF"/>
    <w:multiLevelType w:val="hybridMultilevel"/>
    <w:tmpl w:val="05C6CF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101647">
    <w:abstractNumId w:val="4"/>
  </w:num>
  <w:num w:numId="2" w16cid:durableId="1346512732">
    <w:abstractNumId w:val="3"/>
  </w:num>
  <w:num w:numId="3" w16cid:durableId="413285353">
    <w:abstractNumId w:val="1"/>
  </w:num>
  <w:num w:numId="4" w16cid:durableId="480774779">
    <w:abstractNumId w:val="2"/>
  </w:num>
  <w:num w:numId="5" w16cid:durableId="1460683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8A9"/>
    <w:rsid w:val="00015B84"/>
    <w:rsid w:val="00041ACE"/>
    <w:rsid w:val="000425E1"/>
    <w:rsid w:val="0007410B"/>
    <w:rsid w:val="000745F3"/>
    <w:rsid w:val="000955E5"/>
    <w:rsid w:val="00095E32"/>
    <w:rsid w:val="000D057E"/>
    <w:rsid w:val="000D067C"/>
    <w:rsid w:val="000F7AA1"/>
    <w:rsid w:val="00100560"/>
    <w:rsid w:val="001206DE"/>
    <w:rsid w:val="001532CD"/>
    <w:rsid w:val="001951E5"/>
    <w:rsid w:val="001B2CF0"/>
    <w:rsid w:val="001C1688"/>
    <w:rsid w:val="00201B27"/>
    <w:rsid w:val="002419E7"/>
    <w:rsid w:val="00242D6D"/>
    <w:rsid w:val="002717E2"/>
    <w:rsid w:val="002A19D5"/>
    <w:rsid w:val="002E73ED"/>
    <w:rsid w:val="003045EA"/>
    <w:rsid w:val="00334C21"/>
    <w:rsid w:val="00336FDE"/>
    <w:rsid w:val="00356F2A"/>
    <w:rsid w:val="00363B70"/>
    <w:rsid w:val="00367A6E"/>
    <w:rsid w:val="00392A0E"/>
    <w:rsid w:val="0039484C"/>
    <w:rsid w:val="004374E6"/>
    <w:rsid w:val="004450E2"/>
    <w:rsid w:val="00452435"/>
    <w:rsid w:val="0045600A"/>
    <w:rsid w:val="00456EFB"/>
    <w:rsid w:val="004A6AE7"/>
    <w:rsid w:val="004A7B4C"/>
    <w:rsid w:val="004C5C5A"/>
    <w:rsid w:val="00521793"/>
    <w:rsid w:val="00532A87"/>
    <w:rsid w:val="005354E6"/>
    <w:rsid w:val="00550304"/>
    <w:rsid w:val="005577F4"/>
    <w:rsid w:val="005A1080"/>
    <w:rsid w:val="005A5DBF"/>
    <w:rsid w:val="005C1D5D"/>
    <w:rsid w:val="0060599F"/>
    <w:rsid w:val="0060627C"/>
    <w:rsid w:val="0069135E"/>
    <w:rsid w:val="006A5771"/>
    <w:rsid w:val="006B6E21"/>
    <w:rsid w:val="006F45C6"/>
    <w:rsid w:val="006F5449"/>
    <w:rsid w:val="00704D31"/>
    <w:rsid w:val="0072700A"/>
    <w:rsid w:val="007615B2"/>
    <w:rsid w:val="00795727"/>
    <w:rsid w:val="007D060D"/>
    <w:rsid w:val="008046D8"/>
    <w:rsid w:val="0084177E"/>
    <w:rsid w:val="0085335E"/>
    <w:rsid w:val="00864256"/>
    <w:rsid w:val="0089301D"/>
    <w:rsid w:val="008A28E1"/>
    <w:rsid w:val="008D516E"/>
    <w:rsid w:val="008F66F5"/>
    <w:rsid w:val="00936971"/>
    <w:rsid w:val="00952732"/>
    <w:rsid w:val="00960EE6"/>
    <w:rsid w:val="009B3244"/>
    <w:rsid w:val="009B3F83"/>
    <w:rsid w:val="00A42F1A"/>
    <w:rsid w:val="00A7026D"/>
    <w:rsid w:val="00AF1C7B"/>
    <w:rsid w:val="00B03BC8"/>
    <w:rsid w:val="00B22153"/>
    <w:rsid w:val="00B26574"/>
    <w:rsid w:val="00B33BF2"/>
    <w:rsid w:val="00B37880"/>
    <w:rsid w:val="00BF2984"/>
    <w:rsid w:val="00C54429"/>
    <w:rsid w:val="00C90379"/>
    <w:rsid w:val="00CE08A9"/>
    <w:rsid w:val="00CF5659"/>
    <w:rsid w:val="00D26240"/>
    <w:rsid w:val="00D73105"/>
    <w:rsid w:val="00D93A3C"/>
    <w:rsid w:val="00D9511B"/>
    <w:rsid w:val="00DA2191"/>
    <w:rsid w:val="00DE0DDF"/>
    <w:rsid w:val="00E078E7"/>
    <w:rsid w:val="00E13ED8"/>
    <w:rsid w:val="00E5246E"/>
    <w:rsid w:val="00EB1FE0"/>
    <w:rsid w:val="00EC6629"/>
    <w:rsid w:val="00ED0DBF"/>
    <w:rsid w:val="00EF3B96"/>
    <w:rsid w:val="00F176C3"/>
    <w:rsid w:val="00F46FD7"/>
    <w:rsid w:val="00F527BD"/>
    <w:rsid w:val="00F73BE1"/>
    <w:rsid w:val="00F7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84B0"/>
  <w15:docId w15:val="{469189EA-D776-4803-B70F-D70BA488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6EF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56EF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5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13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DEPPEK12</cp:lastModifiedBy>
  <cp:revision>15</cp:revision>
  <cp:lastPrinted>2022-04-06T13:01:00Z</cp:lastPrinted>
  <dcterms:created xsi:type="dcterms:W3CDTF">2024-09-30T12:39:00Z</dcterms:created>
  <dcterms:modified xsi:type="dcterms:W3CDTF">2025-12-30T08:47:00Z</dcterms:modified>
</cp:coreProperties>
</file>