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42" w:rsidRDefault="00076142" w:rsidP="00624786">
      <w:pPr>
        <w:suppressAutoHyphens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  <w:lang w:eastAsia="zh-CN"/>
        </w:rPr>
      </w:pPr>
      <w:r w:rsidRPr="00544C9B">
        <w:rPr>
          <w:rFonts w:ascii="Times New Roman" w:hAnsi="Times New Roman"/>
          <w:sz w:val="28"/>
          <w:szCs w:val="28"/>
          <w:lang w:eastAsia="zh-CN"/>
        </w:rPr>
        <w:t>ЗАТВЕРДЖЕНО</w:t>
      </w:r>
    </w:p>
    <w:p w:rsidR="00076142" w:rsidRPr="00005115" w:rsidRDefault="00076142" w:rsidP="00076142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  <w:lang w:eastAsia="zh-CN"/>
        </w:rPr>
      </w:pPr>
    </w:p>
    <w:p w:rsidR="00076142" w:rsidRPr="00572019" w:rsidRDefault="00076142" w:rsidP="00076142">
      <w:pPr>
        <w:pStyle w:val="10"/>
        <w:spacing w:after="0" w:line="240" w:lineRule="auto"/>
        <w:ind w:left="4956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Style w:val="a7"/>
          <w:rFonts w:ascii="Times New Roman" w:hAnsi="Times New Roman"/>
          <w:sz w:val="28"/>
          <w:szCs w:val="28"/>
          <w:lang w:val="uk-UA"/>
        </w:rPr>
        <w:t>Розпорядження Львівської</w:t>
      </w:r>
    </w:p>
    <w:p w:rsidR="00076142" w:rsidRPr="00572019" w:rsidRDefault="00076142" w:rsidP="00076142">
      <w:pPr>
        <w:pStyle w:val="10"/>
        <w:spacing w:after="0" w:line="240" w:lineRule="auto"/>
        <w:ind w:left="4956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Style w:val="a7"/>
          <w:rFonts w:ascii="Times New Roman" w:hAnsi="Times New Roman"/>
          <w:sz w:val="28"/>
          <w:szCs w:val="28"/>
          <w:lang w:val="uk-UA"/>
        </w:rPr>
        <w:t>обласної державної</w:t>
      </w:r>
      <w:r w:rsidRPr="00572019">
        <w:rPr>
          <w:rStyle w:val="a7"/>
          <w:rFonts w:ascii="Times New Roman" w:hAnsi="Times New Roman"/>
          <w:sz w:val="28"/>
          <w:szCs w:val="28"/>
          <w:lang w:val="uk-UA"/>
        </w:rPr>
        <w:t xml:space="preserve"> адміністрації</w:t>
      </w:r>
    </w:p>
    <w:p w:rsidR="00076142" w:rsidRPr="00D87522" w:rsidRDefault="00076142" w:rsidP="00076142">
      <w:pPr>
        <w:spacing w:after="0" w:line="240" w:lineRule="auto"/>
        <w:ind w:firstLine="4962"/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</w:pPr>
      <w:r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 xml:space="preserve">28 травня </w:t>
      </w:r>
      <w:r w:rsidRPr="00D87522"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>202</w:t>
      </w:r>
      <w:r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>1року</w:t>
      </w:r>
      <w:r w:rsidRPr="00D87522"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 xml:space="preserve"> №</w:t>
      </w:r>
      <w:r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 xml:space="preserve"> 434</w:t>
      </w:r>
      <w:r w:rsidRPr="00D87522"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>/0/5-2</w:t>
      </w:r>
      <w:r>
        <w:rPr>
          <w:rStyle w:val="a7"/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zh-CN"/>
        </w:rPr>
        <w:t>1</w:t>
      </w:r>
    </w:p>
    <w:p w:rsidR="00076142" w:rsidRDefault="00076142" w:rsidP="00076142">
      <w:pPr>
        <w:spacing w:after="0"/>
        <w:ind w:firstLine="4962"/>
        <w:rPr>
          <w:rFonts w:ascii="Times New Roman" w:hAnsi="Times New Roman"/>
          <w:sz w:val="28"/>
          <w:szCs w:val="28"/>
          <w:lang w:val="ru-RU"/>
        </w:rPr>
      </w:pPr>
    </w:p>
    <w:p w:rsidR="00076142" w:rsidRPr="00957752" w:rsidRDefault="00076142" w:rsidP="00076142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(в</w:t>
      </w:r>
      <w:r w:rsidRPr="00957752">
        <w:rPr>
          <w:rFonts w:ascii="Times New Roman" w:hAnsi="Times New Roman"/>
          <w:sz w:val="28"/>
          <w:szCs w:val="28"/>
          <w:lang w:val="ru-RU"/>
        </w:rPr>
        <w:t xml:space="preserve"> редакції розпорядження </w:t>
      </w:r>
      <w:r>
        <w:rPr>
          <w:rFonts w:ascii="Times New Roman" w:hAnsi="Times New Roman"/>
          <w:sz w:val="28"/>
          <w:szCs w:val="28"/>
          <w:lang w:val="ru-RU"/>
        </w:rPr>
        <w:t>Львівської</w:t>
      </w:r>
    </w:p>
    <w:p w:rsidR="00076142" w:rsidRDefault="00076142" w:rsidP="00076142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  <w:r w:rsidRPr="00957752">
        <w:rPr>
          <w:rFonts w:ascii="Times New Roman" w:hAnsi="Times New Roman"/>
          <w:sz w:val="28"/>
          <w:szCs w:val="28"/>
          <w:lang w:val="ru-RU"/>
        </w:rPr>
        <w:t>обласної військової адміністрації</w:t>
      </w:r>
    </w:p>
    <w:p w:rsidR="00076142" w:rsidRPr="00005115" w:rsidRDefault="00076142" w:rsidP="00076142">
      <w:pPr>
        <w:spacing w:after="0" w:line="240" w:lineRule="auto"/>
        <w:ind w:firstLine="4962"/>
        <w:rPr>
          <w:rFonts w:ascii="Times New Roman" w:hAnsi="Times New Roman"/>
          <w:sz w:val="16"/>
          <w:szCs w:val="16"/>
          <w:lang w:val="ru-RU"/>
        </w:rPr>
      </w:pPr>
    </w:p>
    <w:p w:rsidR="00076142" w:rsidRDefault="00076142" w:rsidP="00076142">
      <w:pPr>
        <w:tabs>
          <w:tab w:val="left" w:pos="5103"/>
        </w:tabs>
        <w:spacing w:after="0" w:line="240" w:lineRule="auto"/>
        <w:ind w:left="42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від _______________ №_______ )</w:t>
      </w:r>
    </w:p>
    <w:p w:rsidR="00FB7CD1" w:rsidRDefault="00FB7CD1" w:rsidP="00775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51DA" w:rsidRDefault="004251DA" w:rsidP="00775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CD1" w:rsidRPr="008C0F29" w:rsidRDefault="00FB7CD1" w:rsidP="00425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F29">
        <w:rPr>
          <w:rFonts w:ascii="Times New Roman" w:hAnsi="Times New Roman"/>
          <w:b/>
          <w:sz w:val="28"/>
          <w:szCs w:val="28"/>
        </w:rPr>
        <w:t>ПОРЯДОК</w:t>
      </w:r>
    </w:p>
    <w:p w:rsidR="00FB7CD1" w:rsidRPr="0088657A" w:rsidRDefault="00FB7CD1" w:rsidP="004251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8657A">
        <w:rPr>
          <w:rFonts w:ascii="Times New Roman" w:hAnsi="Times New Roman"/>
          <w:b/>
          <w:color w:val="000000"/>
          <w:sz w:val="28"/>
          <w:szCs w:val="28"/>
        </w:rPr>
        <w:t xml:space="preserve">фінансування </w:t>
      </w:r>
      <w:r w:rsidRPr="0088657A">
        <w:rPr>
          <w:rFonts w:ascii="Times New Roman" w:hAnsi="Times New Roman"/>
          <w:b/>
          <w:bCs/>
          <w:color w:val="000000"/>
          <w:sz w:val="28"/>
          <w:szCs w:val="28"/>
        </w:rPr>
        <w:t>витрат на поховання або відшкодування витрат за здійснене поховання учасників бойових дій та осіб з інвалідністю внаслідок війни за рахунок коштів обласного бюджету</w:t>
      </w:r>
      <w:r w:rsidRPr="0088657A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:rsidR="00FB7CD1" w:rsidRDefault="00FB7CD1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o14"/>
      <w:bookmarkStart w:id="1" w:name="o15"/>
      <w:bookmarkEnd w:id="0"/>
      <w:bookmarkEnd w:id="1"/>
      <w:r w:rsidRPr="008C0F29">
        <w:rPr>
          <w:rFonts w:ascii="Times New Roman" w:hAnsi="Times New Roman"/>
          <w:sz w:val="28"/>
          <w:szCs w:val="28"/>
          <w:lang w:eastAsia="en-US"/>
        </w:rPr>
        <w:tab/>
      </w:r>
      <w:r w:rsidRPr="00F166EC">
        <w:rPr>
          <w:rFonts w:ascii="Times New Roman" w:hAnsi="Times New Roman"/>
          <w:sz w:val="28"/>
          <w:szCs w:val="28"/>
          <w:lang w:eastAsia="en-US"/>
        </w:rPr>
        <w:t>1. Цей Порядок визначає механізм здійснення видатків з обласного бюджету на фінансування витрат на безоплатне поховання або відшкодування витрат за здійснене п</w:t>
      </w:r>
      <w:r w:rsidR="0070349C">
        <w:rPr>
          <w:rFonts w:ascii="Times New Roman" w:hAnsi="Times New Roman"/>
          <w:sz w:val="28"/>
          <w:szCs w:val="28"/>
          <w:lang w:eastAsia="en-US"/>
        </w:rPr>
        <w:t>оховання учасників бойових дій та</w:t>
      </w:r>
      <w:r w:rsidRPr="00F166EC">
        <w:rPr>
          <w:rFonts w:ascii="Times New Roman" w:hAnsi="Times New Roman"/>
          <w:sz w:val="28"/>
          <w:szCs w:val="28"/>
          <w:lang w:eastAsia="en-US"/>
        </w:rPr>
        <w:t xml:space="preserve"> осіб з інвалідністю внаслідок війни. </w:t>
      </w:r>
    </w:p>
    <w:p w:rsidR="004251DA" w:rsidRPr="00F166EC" w:rsidRDefault="004251DA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251DA" w:rsidRDefault="00FB7CD1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166EC">
        <w:rPr>
          <w:rFonts w:ascii="Times New Roman" w:hAnsi="Times New Roman"/>
          <w:sz w:val="28"/>
          <w:szCs w:val="28"/>
          <w:lang w:eastAsia="en-US"/>
        </w:rPr>
        <w:tab/>
        <w:t xml:space="preserve">2. </w:t>
      </w:r>
      <w:r w:rsidR="004251DA">
        <w:rPr>
          <w:rFonts w:ascii="Times New Roman" w:hAnsi="Times New Roman"/>
          <w:sz w:val="28"/>
          <w:szCs w:val="28"/>
          <w:lang w:eastAsia="en-US"/>
        </w:rPr>
        <w:t xml:space="preserve">Цей </w:t>
      </w:r>
      <w:r w:rsidRPr="00F166EC">
        <w:rPr>
          <w:rFonts w:ascii="Times New Roman" w:hAnsi="Times New Roman"/>
          <w:sz w:val="28"/>
          <w:szCs w:val="28"/>
          <w:lang w:eastAsia="en-US"/>
        </w:rPr>
        <w:t xml:space="preserve">Порядок розроблено </w:t>
      </w:r>
      <w:r w:rsidR="004251DA">
        <w:rPr>
          <w:rFonts w:ascii="Times New Roman" w:hAnsi="Times New Roman"/>
          <w:sz w:val="28"/>
          <w:szCs w:val="28"/>
          <w:lang w:eastAsia="en-US"/>
        </w:rPr>
        <w:t xml:space="preserve">відповідно до </w:t>
      </w:r>
      <w:r w:rsidRPr="00F166EC">
        <w:rPr>
          <w:rFonts w:ascii="Times New Roman" w:hAnsi="Times New Roman"/>
          <w:sz w:val="28"/>
          <w:szCs w:val="28"/>
          <w:lang w:eastAsia="en-US"/>
        </w:rPr>
        <w:t>законів України «Про статус ветеранів війни, гарантії їх соціального захисту», «Про</w:t>
      </w:r>
      <w:r w:rsidR="004251DA">
        <w:rPr>
          <w:rFonts w:ascii="Times New Roman" w:hAnsi="Times New Roman"/>
          <w:sz w:val="28"/>
          <w:szCs w:val="28"/>
          <w:lang w:eastAsia="en-US"/>
        </w:rPr>
        <w:t xml:space="preserve"> поховання та похоронну справу», </w:t>
      </w:r>
      <w:r w:rsidR="004251DA" w:rsidRPr="004251DA">
        <w:rPr>
          <w:rFonts w:ascii="Times New Roman" w:hAnsi="Times New Roman"/>
          <w:sz w:val="28"/>
          <w:szCs w:val="28"/>
          <w:lang w:eastAsia="zh-CN"/>
        </w:rPr>
        <w:t>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війни, затвердженого постановою Кабінету Міністрів України від 28 жовтня 2004 року № 1445</w:t>
      </w:r>
      <w:r w:rsidR="004251DA">
        <w:rPr>
          <w:rFonts w:ascii="Times New Roman" w:hAnsi="Times New Roman"/>
          <w:sz w:val="28"/>
          <w:szCs w:val="28"/>
          <w:lang w:eastAsia="zh-CN"/>
        </w:rPr>
        <w:t>.</w:t>
      </w:r>
    </w:p>
    <w:p w:rsidR="00AB508F" w:rsidRDefault="00AB508F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77927" w:rsidRDefault="00FB7CD1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1F0F0"/>
        </w:rPr>
      </w:pPr>
      <w:r w:rsidRPr="00F166EC">
        <w:rPr>
          <w:rFonts w:ascii="Times New Roman" w:hAnsi="Times New Roman"/>
          <w:sz w:val="28"/>
          <w:szCs w:val="28"/>
          <w:lang w:eastAsia="en-US"/>
        </w:rPr>
        <w:tab/>
        <w:t xml:space="preserve">3. </w:t>
      </w:r>
      <w:r w:rsidR="000B10BC">
        <w:rPr>
          <w:rFonts w:ascii="Times New Roman" w:hAnsi="Times New Roman"/>
          <w:sz w:val="28"/>
          <w:szCs w:val="28"/>
          <w:lang w:eastAsia="en-US"/>
        </w:rPr>
        <w:t xml:space="preserve">Цей </w:t>
      </w:r>
      <w:r w:rsidRPr="00F166EC">
        <w:rPr>
          <w:rFonts w:ascii="Times New Roman" w:hAnsi="Times New Roman"/>
          <w:sz w:val="28"/>
          <w:szCs w:val="28"/>
          <w:lang w:eastAsia="en-US"/>
        </w:rPr>
        <w:t>Порядок застосову</w:t>
      </w:r>
      <w:r w:rsidR="0070349C">
        <w:rPr>
          <w:rFonts w:ascii="Times New Roman" w:hAnsi="Times New Roman"/>
          <w:sz w:val="28"/>
          <w:szCs w:val="28"/>
          <w:lang w:eastAsia="en-US"/>
        </w:rPr>
        <w:t>ється до учасників бойових дій та</w:t>
      </w:r>
      <w:r w:rsidRPr="00F166EC">
        <w:rPr>
          <w:rFonts w:ascii="Times New Roman" w:hAnsi="Times New Roman"/>
          <w:sz w:val="28"/>
          <w:szCs w:val="28"/>
          <w:lang w:eastAsia="en-US"/>
        </w:rPr>
        <w:t xml:space="preserve"> осіб з інвалідністю внаслідок війни, </w:t>
      </w:r>
      <w:r w:rsidR="005369AA">
        <w:rPr>
          <w:rFonts w:ascii="Times New Roman" w:hAnsi="Times New Roman"/>
          <w:sz w:val="28"/>
          <w:szCs w:val="28"/>
          <w:lang w:eastAsia="en-US"/>
        </w:rPr>
        <w:t>які на момент смерті мали</w:t>
      </w:r>
      <w:r w:rsidR="00E75D58">
        <w:rPr>
          <w:rFonts w:ascii="Times New Roman" w:hAnsi="Times New Roman"/>
          <w:sz w:val="28"/>
          <w:szCs w:val="28"/>
          <w:lang w:eastAsia="en-US"/>
        </w:rPr>
        <w:t xml:space="preserve"> задеклароване/зареєстроване місце проживання (перебування)</w:t>
      </w:r>
      <w:r w:rsidR="00E75D58" w:rsidRPr="00E75D58">
        <w:rPr>
          <w:rFonts w:ascii="Times New Roman" w:hAnsi="Times New Roman"/>
          <w:color w:val="000000"/>
          <w:sz w:val="28"/>
          <w:szCs w:val="28"/>
          <w:lang w:eastAsia="en-US"/>
        </w:rPr>
        <w:t>та/або фактичне місце проживання на території Львівської області.</w:t>
      </w:r>
    </w:p>
    <w:p w:rsidR="0032080A" w:rsidRPr="0032080A" w:rsidRDefault="0032080A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1F0F0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66EC">
        <w:rPr>
          <w:rFonts w:ascii="Times New Roman" w:hAnsi="Times New Roman"/>
          <w:sz w:val="28"/>
          <w:szCs w:val="28"/>
          <w:lang w:eastAsia="en-US"/>
        </w:rPr>
        <w:tab/>
        <w:t>4. Фінансування витрат, пов’язаних із по</w:t>
      </w:r>
      <w:r w:rsidR="0070349C">
        <w:rPr>
          <w:rFonts w:ascii="Times New Roman" w:hAnsi="Times New Roman"/>
          <w:sz w:val="28"/>
          <w:szCs w:val="28"/>
          <w:lang w:eastAsia="en-US"/>
        </w:rPr>
        <w:t>хованням учасників бойових дій та</w:t>
      </w:r>
      <w:r w:rsidRPr="00F166EC">
        <w:rPr>
          <w:rFonts w:ascii="Times New Roman" w:hAnsi="Times New Roman"/>
          <w:sz w:val="28"/>
          <w:szCs w:val="28"/>
          <w:lang w:eastAsia="en-US"/>
        </w:rPr>
        <w:t xml:space="preserve"> осіб з </w:t>
      </w:r>
      <w:r>
        <w:rPr>
          <w:rFonts w:ascii="Times New Roman" w:hAnsi="Times New Roman"/>
          <w:sz w:val="28"/>
          <w:szCs w:val="28"/>
          <w:lang w:eastAsia="en-US"/>
        </w:rPr>
        <w:t>інвалідністю внаслідок війни (</w:t>
      </w:r>
      <w:r w:rsidRPr="00F166EC">
        <w:rPr>
          <w:rFonts w:ascii="Times New Roman" w:hAnsi="Times New Roman"/>
          <w:sz w:val="28"/>
          <w:szCs w:val="28"/>
          <w:lang w:eastAsia="en-US"/>
        </w:rPr>
        <w:t xml:space="preserve">далі – витрати), здійснюється за рахунок коштів обласного бюджету в межах обсягів, затверджених </w:t>
      </w:r>
      <w:r w:rsidRPr="00581481">
        <w:rPr>
          <w:rFonts w:ascii="Times New Roman" w:hAnsi="Times New Roman"/>
          <w:sz w:val="28"/>
          <w:szCs w:val="28"/>
          <w:lang w:eastAsia="en-US"/>
        </w:rPr>
        <w:t xml:space="preserve">Львівською </w:t>
      </w:r>
      <w:r w:rsidRPr="00F166EC">
        <w:rPr>
          <w:rFonts w:ascii="Times New Roman" w:hAnsi="Times New Roman"/>
          <w:sz w:val="28"/>
          <w:szCs w:val="28"/>
          <w:lang w:eastAsia="en-US"/>
        </w:rPr>
        <w:t>обласною радою рішенням про обласний бюджет на відповідний рік. Головним розпорядником коштів на зазначену мету є департамент соціального захисту населення Львівської обласної державної адміністрації.</w:t>
      </w:r>
    </w:p>
    <w:p w:rsidR="004251DA" w:rsidRPr="00F166EC" w:rsidRDefault="004251DA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66EC">
        <w:rPr>
          <w:rFonts w:ascii="Times New Roman" w:hAnsi="Times New Roman"/>
          <w:sz w:val="28"/>
          <w:szCs w:val="28"/>
          <w:lang w:eastAsia="en-US"/>
        </w:rPr>
        <w:tab/>
        <w:t xml:space="preserve">5. Перелік ритуальних послуг, які надаються безоплатно, визначено </w:t>
      </w:r>
      <w:r w:rsidRPr="005D2D4C">
        <w:rPr>
          <w:rFonts w:ascii="Times New Roman" w:hAnsi="Times New Roman"/>
          <w:sz w:val="28"/>
          <w:szCs w:val="28"/>
          <w:lang w:eastAsia="en-US"/>
        </w:rPr>
        <w:t xml:space="preserve">пунктом </w:t>
      </w:r>
      <w:r w:rsidR="005D2D4C" w:rsidRPr="005D2D4C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5D2D4C">
        <w:rPr>
          <w:rFonts w:ascii="Times New Roman" w:hAnsi="Times New Roman"/>
          <w:sz w:val="28"/>
          <w:szCs w:val="28"/>
          <w:lang w:eastAsia="en-US"/>
        </w:rPr>
        <w:t>Порядку</w:t>
      </w:r>
      <w:r w:rsidR="0012111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8148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проведення безоплатного поховання померлих (загиблих)        осіб, які мають особливі заслуги та особливі трудові заслуги перед </w:t>
      </w:r>
      <w:r w:rsidRPr="00581481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Батьківщиною, учасників бойових дій, постраждалих учасників Революції Гідності і осіб з інвалідністю внаслідок війни</w:t>
      </w:r>
      <w:r w:rsidRPr="00581481">
        <w:rPr>
          <w:rFonts w:ascii="Times New Roman" w:hAnsi="Times New Roman"/>
          <w:sz w:val="28"/>
          <w:szCs w:val="28"/>
          <w:lang w:eastAsia="en-US"/>
        </w:rPr>
        <w:t>, затвердженого постановою Кабінету Міністрів України від 28 жовтня 2004 року № 1445.</w:t>
      </w:r>
    </w:p>
    <w:p w:rsidR="004251DA" w:rsidRPr="00581481" w:rsidRDefault="004251DA" w:rsidP="004251D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ab/>
        <w:t>6. Вартість ритуальних послуг, визначених для забезпечення безоплатного поховання або відшкодування витрат за здійснене поховання учасників бойових дій та осіб з інвалід</w:t>
      </w:r>
      <w:r>
        <w:rPr>
          <w:rFonts w:ascii="Times New Roman" w:hAnsi="Times New Roman"/>
          <w:sz w:val="28"/>
          <w:szCs w:val="28"/>
          <w:lang w:eastAsia="en-US"/>
        </w:rPr>
        <w:t>ністю, не повинна перевищувати с</w:t>
      </w:r>
      <w:r w:rsidRPr="008C0F29">
        <w:rPr>
          <w:rFonts w:ascii="Times New Roman" w:hAnsi="Times New Roman"/>
          <w:sz w:val="28"/>
          <w:szCs w:val="28"/>
          <w:lang w:eastAsia="en-US"/>
        </w:rPr>
        <w:t>ередню ціну на відповідні ритуальні послуги, що склалася у Львівській області.</w:t>
      </w:r>
    </w:p>
    <w:p w:rsidR="004251DA" w:rsidRPr="008C0F29" w:rsidRDefault="004251DA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ab/>
        <w:t>7. Додаткові ритуальні послуги оплачуються виконавцем волевиявлення померлого або особою, яка зобов’язалася поховати померлого.</w:t>
      </w:r>
    </w:p>
    <w:p w:rsidR="004251DA" w:rsidRPr="008C0F29" w:rsidRDefault="004251DA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>8. Виконавець волевиявлення померлого або особа, яка зобов’язалася поховати померлого, звертається до ритуальної служби чи суб’єкта господарювання (далі – викона</w:t>
      </w:r>
      <w:r w:rsidR="004251DA">
        <w:rPr>
          <w:rFonts w:ascii="Times New Roman" w:hAnsi="Times New Roman"/>
          <w:sz w:val="28"/>
          <w:szCs w:val="28"/>
          <w:lang w:eastAsia="en-US"/>
        </w:rPr>
        <w:t>вці ритуальних послуг) щодо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 укладання відповідного договору-замовлення на організацію та проведення поховання.</w:t>
      </w:r>
    </w:p>
    <w:p w:rsidR="004251DA" w:rsidRPr="008C0F29" w:rsidRDefault="004251DA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Pr="008C0F29" w:rsidRDefault="00FB7CD1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ab/>
        <w:t>9. Для оформлення безоплатного поховання виконавець волевиявлення померлого або особа, яка зобов’язалася похо</w:t>
      </w:r>
      <w:r w:rsidR="004405EB">
        <w:rPr>
          <w:rFonts w:ascii="Times New Roman" w:hAnsi="Times New Roman"/>
          <w:sz w:val="28"/>
          <w:szCs w:val="28"/>
          <w:lang w:eastAsia="en-US"/>
        </w:rPr>
        <w:t>вати померлого, подає виконавцю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 ритуальних послуг такі документи:</w:t>
      </w:r>
    </w:p>
    <w:p w:rsidR="00FB7CD1" w:rsidRPr="008C0F29" w:rsidRDefault="00955027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заява</w:t>
      </w:r>
      <w:r w:rsidR="00FB7CD1" w:rsidRPr="008C0F29">
        <w:rPr>
          <w:rFonts w:ascii="Times New Roman" w:hAnsi="Times New Roman"/>
          <w:sz w:val="28"/>
          <w:szCs w:val="28"/>
          <w:lang w:eastAsia="en-US"/>
        </w:rPr>
        <w:t>;</w:t>
      </w:r>
    </w:p>
    <w:p w:rsidR="00FB7CD1" w:rsidRPr="008C0F29" w:rsidRDefault="00955027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5027">
        <w:rPr>
          <w:rFonts w:ascii="Times New Roman" w:hAnsi="Times New Roman"/>
          <w:sz w:val="28"/>
          <w:szCs w:val="28"/>
        </w:rPr>
        <w:t>копія паспорта громадянина України, виготовленого у формі книжечки або ID-картки разом із витягом із реєстру територіальної громади</w:t>
      </w:r>
      <w:r w:rsidR="00FB7CD1" w:rsidRPr="008C0F29">
        <w:rPr>
          <w:rFonts w:ascii="Times New Roman" w:hAnsi="Times New Roman"/>
          <w:sz w:val="28"/>
          <w:szCs w:val="28"/>
          <w:lang w:eastAsia="en-US"/>
        </w:rPr>
        <w:t>;</w:t>
      </w:r>
    </w:p>
    <w:p w:rsidR="00FB7CD1" w:rsidRPr="008C0F29" w:rsidRDefault="00955027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копія</w:t>
      </w:r>
      <w:r w:rsidR="00FB7CD1" w:rsidRPr="008C0F29">
        <w:rPr>
          <w:rFonts w:ascii="Times New Roman" w:hAnsi="Times New Roman"/>
          <w:sz w:val="28"/>
          <w:szCs w:val="28"/>
          <w:lang w:eastAsia="en-US"/>
        </w:rPr>
        <w:t xml:space="preserve"> свідоцтва про смерть особи;</w:t>
      </w:r>
    </w:p>
    <w:p w:rsidR="004251DA" w:rsidRDefault="00955027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копія</w:t>
      </w:r>
      <w:r w:rsidR="00FB7CD1" w:rsidRPr="008C0F29">
        <w:rPr>
          <w:rFonts w:ascii="Times New Roman" w:hAnsi="Times New Roman"/>
          <w:sz w:val="28"/>
          <w:szCs w:val="28"/>
          <w:lang w:eastAsia="en-US"/>
        </w:rPr>
        <w:t xml:space="preserve"> посвідчення, що підтверджує статус особи померлого (учасника бойових дій, особи з інвалідністю внаслідок війни).</w:t>
      </w:r>
    </w:p>
    <w:p w:rsidR="005D2D4C" w:rsidRPr="008C0F29" w:rsidRDefault="005D2D4C" w:rsidP="004251DA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211E91" w:rsidP="00211E91">
      <w:pPr>
        <w:tabs>
          <w:tab w:val="left" w:pos="567"/>
          <w:tab w:val="left" w:pos="1134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10. </w:t>
      </w:r>
      <w:r w:rsidR="00FB7CD1" w:rsidRPr="008C0F29">
        <w:rPr>
          <w:rFonts w:ascii="Times New Roman" w:hAnsi="Times New Roman"/>
          <w:sz w:val="28"/>
          <w:szCs w:val="28"/>
          <w:lang w:eastAsia="en-US"/>
        </w:rPr>
        <w:t>Виконавці ритуальних послуг після звернення виконавця волевиявлення померлого або особи, яка зобов’язалася поховати померлого, надають безоплатні послуги, які будуть відшкодовуватися згідно з чинним законодавством.</w:t>
      </w:r>
    </w:p>
    <w:p w:rsidR="00955027" w:rsidRPr="008C0F29" w:rsidRDefault="00955027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ab/>
        <w:t>11. Виконавці ритуальних послуг подають структурним підрозділам з 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 в Україні» та іншими законами (далі – Виконавчий орган ради) розрахунки витрат щодо надання ритуальних послуг, копію договору-замовлення на проведення безоплатного п</w:t>
      </w:r>
      <w:r w:rsidR="00211E91">
        <w:rPr>
          <w:rFonts w:ascii="Times New Roman" w:hAnsi="Times New Roman"/>
          <w:sz w:val="28"/>
          <w:szCs w:val="28"/>
          <w:lang w:eastAsia="en-US"/>
        </w:rPr>
        <w:t>оховання учасників бойових дій та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 осіб з інвалідністю внаслідок війни та копії документів, зазначених у пункті 9 цього Порядку.</w:t>
      </w:r>
    </w:p>
    <w:p w:rsidR="000B10BC" w:rsidRPr="008C0F29" w:rsidRDefault="000B10BC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ab/>
        <w:t>12. Виконавчі органи ради щомісяця готують відомості та заявки про обсяги витрат на проведення безоплатного п</w:t>
      </w:r>
      <w:r w:rsidR="0070349C">
        <w:rPr>
          <w:rFonts w:ascii="Times New Roman" w:hAnsi="Times New Roman"/>
          <w:sz w:val="28"/>
          <w:szCs w:val="28"/>
          <w:lang w:eastAsia="en-US"/>
        </w:rPr>
        <w:t>оховання учасників бойових дій та</w:t>
      </w:r>
      <w:bookmarkStart w:id="2" w:name="_GoBack"/>
      <w:bookmarkEnd w:id="2"/>
      <w:r w:rsidR="0012111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C0F29">
        <w:rPr>
          <w:rFonts w:ascii="Times New Roman" w:hAnsi="Times New Roman"/>
          <w:sz w:val="28"/>
          <w:szCs w:val="28"/>
          <w:lang w:eastAsia="en-US"/>
        </w:rPr>
        <w:lastRenderedPageBreak/>
        <w:t xml:space="preserve">осіб з інвалідністю внаслідок війни та подають їх </w:t>
      </w:r>
      <w:r w:rsidRPr="00484E31">
        <w:rPr>
          <w:rFonts w:ascii="Times New Roman" w:hAnsi="Times New Roman"/>
          <w:sz w:val="28"/>
          <w:szCs w:val="28"/>
          <w:lang w:eastAsia="en-US"/>
        </w:rPr>
        <w:t>до</w:t>
      </w:r>
      <w:r w:rsidR="00745762" w:rsidRPr="00484E31">
        <w:rPr>
          <w:rFonts w:ascii="Times New Roman" w:hAnsi="Times New Roman"/>
          <w:sz w:val="28"/>
          <w:szCs w:val="28"/>
          <w:lang w:eastAsia="en-US"/>
        </w:rPr>
        <w:t xml:space="preserve"> департамент</w:t>
      </w:r>
      <w:r w:rsidR="000B10BC" w:rsidRPr="00484E31">
        <w:rPr>
          <w:rFonts w:ascii="Times New Roman" w:hAnsi="Times New Roman"/>
          <w:sz w:val="28"/>
          <w:szCs w:val="28"/>
          <w:lang w:eastAsia="en-US"/>
        </w:rPr>
        <w:t>у</w:t>
      </w:r>
      <w:r w:rsidR="00745762" w:rsidRPr="00484E31">
        <w:rPr>
          <w:rFonts w:ascii="Times New Roman" w:hAnsi="Times New Roman"/>
          <w:sz w:val="28"/>
          <w:szCs w:val="28"/>
          <w:lang w:eastAsia="en-US"/>
        </w:rPr>
        <w:t xml:space="preserve"> соціального захисту населення Львівської обласної державної адміністрації</w:t>
      </w:r>
      <w:r w:rsidRPr="00484E31">
        <w:rPr>
          <w:rFonts w:ascii="Times New Roman" w:hAnsi="Times New Roman"/>
          <w:sz w:val="28"/>
          <w:szCs w:val="28"/>
          <w:lang w:eastAsia="en-US"/>
        </w:rPr>
        <w:t>, як</w:t>
      </w:r>
      <w:r w:rsidR="000B10BC" w:rsidRPr="00484E31">
        <w:rPr>
          <w:rFonts w:ascii="Times New Roman" w:hAnsi="Times New Roman"/>
          <w:sz w:val="28"/>
          <w:szCs w:val="28"/>
          <w:lang w:eastAsia="en-US"/>
        </w:rPr>
        <w:t xml:space="preserve"> розпорядника</w:t>
      </w:r>
      <w:r w:rsidRPr="00484E31">
        <w:rPr>
          <w:rFonts w:ascii="Times New Roman" w:hAnsi="Times New Roman"/>
          <w:sz w:val="28"/>
          <w:szCs w:val="28"/>
          <w:lang w:eastAsia="en-US"/>
        </w:rPr>
        <w:t xml:space="preserve"> бюджетних коштів для проведення </w:t>
      </w:r>
      <w:r w:rsidRPr="00820C56">
        <w:rPr>
          <w:rFonts w:ascii="Times New Roman" w:hAnsi="Times New Roman"/>
          <w:sz w:val="28"/>
          <w:szCs w:val="28"/>
          <w:lang w:eastAsia="en-US"/>
        </w:rPr>
        <w:t>виплати.</w:t>
      </w:r>
    </w:p>
    <w:p w:rsidR="000B10BC" w:rsidRPr="008C0F29" w:rsidRDefault="000B10BC" w:rsidP="00425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>13. З обласного бюджету кошти виділяються департаментом фінансів Львівської обласної державної адміністрації</w:t>
      </w:r>
      <w:r w:rsidR="0074576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745762" w:rsidRPr="00820C56">
        <w:rPr>
          <w:rFonts w:ascii="Times New Roman" w:hAnsi="Times New Roman"/>
          <w:sz w:val="28"/>
          <w:szCs w:val="28"/>
          <w:lang w:eastAsia="en-US"/>
        </w:rPr>
        <w:t>відповідно до замовлення, що формується департаментом соціального захисту населення Львівської обласної державної</w:t>
      </w:r>
      <w:r w:rsidR="000B10BC" w:rsidRPr="00820C56">
        <w:rPr>
          <w:rFonts w:ascii="Times New Roman" w:hAnsi="Times New Roman"/>
          <w:sz w:val="28"/>
          <w:szCs w:val="28"/>
          <w:lang w:eastAsia="en-US"/>
        </w:rPr>
        <w:t xml:space="preserve"> адміністрації, як розпорядника</w:t>
      </w:r>
      <w:r w:rsidR="00745762" w:rsidRPr="00820C56">
        <w:rPr>
          <w:rFonts w:ascii="Times New Roman" w:hAnsi="Times New Roman"/>
          <w:sz w:val="28"/>
          <w:szCs w:val="28"/>
          <w:lang w:eastAsia="en-US"/>
        </w:rPr>
        <w:t xml:space="preserve"> коштів</w:t>
      </w:r>
      <w:r w:rsidR="000B10BC" w:rsidRPr="00820C56">
        <w:rPr>
          <w:rFonts w:ascii="Times New Roman" w:hAnsi="Times New Roman"/>
          <w:sz w:val="28"/>
          <w:szCs w:val="28"/>
          <w:lang w:eastAsia="en-US"/>
        </w:rPr>
        <w:t>,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:rsidR="000B10BC" w:rsidRPr="008C0F29" w:rsidRDefault="000B10BC" w:rsidP="004251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4251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0F29">
        <w:rPr>
          <w:rFonts w:ascii="Times New Roman" w:hAnsi="Times New Roman"/>
          <w:sz w:val="28"/>
          <w:szCs w:val="28"/>
          <w:lang w:eastAsia="en-US"/>
        </w:rPr>
        <w:t>1</w:t>
      </w:r>
      <w:r w:rsidR="00745762">
        <w:rPr>
          <w:rFonts w:ascii="Times New Roman" w:hAnsi="Times New Roman"/>
          <w:sz w:val="28"/>
          <w:szCs w:val="28"/>
          <w:lang w:eastAsia="en-US"/>
        </w:rPr>
        <w:t>4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745762" w:rsidRPr="00484E31">
        <w:rPr>
          <w:rFonts w:ascii="Times New Roman" w:hAnsi="Times New Roman"/>
          <w:sz w:val="28"/>
          <w:szCs w:val="28"/>
          <w:lang w:eastAsia="en-US"/>
        </w:rPr>
        <w:t>Департамент  соціального захисту населення Львівської обласної державної адміністрації</w:t>
      </w:r>
      <w:r w:rsidR="0012111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C0F29">
        <w:rPr>
          <w:rFonts w:ascii="Times New Roman" w:hAnsi="Times New Roman"/>
          <w:sz w:val="28"/>
          <w:szCs w:val="28"/>
          <w:lang w:eastAsia="en-US"/>
        </w:rPr>
        <w:t>проводить розрахунки з виконавцями ритуальних послуг шляхом перерахування коштів на їх рахунки.</w:t>
      </w:r>
    </w:p>
    <w:p w:rsidR="000B10BC" w:rsidRPr="008C0F29" w:rsidRDefault="000B10BC" w:rsidP="004251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B7CD1" w:rsidRDefault="00FB7CD1" w:rsidP="000B10B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45762">
        <w:rPr>
          <w:rFonts w:ascii="Times New Roman" w:hAnsi="Times New Roman"/>
          <w:sz w:val="28"/>
          <w:szCs w:val="28"/>
          <w:lang w:eastAsia="en-US"/>
        </w:rPr>
        <w:tab/>
      </w:r>
      <w:r w:rsidRPr="008C0F29">
        <w:rPr>
          <w:rFonts w:ascii="Times New Roman" w:hAnsi="Times New Roman"/>
          <w:sz w:val="28"/>
          <w:szCs w:val="28"/>
          <w:lang w:eastAsia="en-US"/>
        </w:rPr>
        <w:t>1</w:t>
      </w:r>
      <w:r w:rsidR="00745762">
        <w:rPr>
          <w:rFonts w:ascii="Times New Roman" w:hAnsi="Times New Roman"/>
          <w:sz w:val="28"/>
          <w:szCs w:val="28"/>
          <w:lang w:eastAsia="en-US"/>
        </w:rPr>
        <w:t>5</w:t>
      </w:r>
      <w:r w:rsidRPr="008C0F29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484E31" w:rsidRPr="000027FF">
        <w:rPr>
          <w:rFonts w:ascii="Times New Roman" w:hAnsi="Times New Roman"/>
          <w:sz w:val="28"/>
          <w:szCs w:val="28"/>
        </w:rPr>
        <w:t xml:space="preserve">Складання та подання фінансової звітності про використання коштів обласного бюджету здійснюється в установленому </w:t>
      </w:r>
      <w:r w:rsidR="00484E31">
        <w:rPr>
          <w:rFonts w:ascii="Times New Roman" w:hAnsi="Times New Roman"/>
          <w:sz w:val="28"/>
          <w:szCs w:val="28"/>
        </w:rPr>
        <w:t xml:space="preserve">законодавством </w:t>
      </w:r>
      <w:r w:rsidR="00484E31" w:rsidRPr="000027FF">
        <w:rPr>
          <w:rFonts w:ascii="Times New Roman" w:hAnsi="Times New Roman"/>
          <w:sz w:val="28"/>
          <w:szCs w:val="28"/>
        </w:rPr>
        <w:t>порядку</w:t>
      </w:r>
      <w:r w:rsidR="00484E31">
        <w:rPr>
          <w:rFonts w:ascii="Times New Roman" w:hAnsi="Times New Roman"/>
          <w:sz w:val="28"/>
          <w:szCs w:val="28"/>
        </w:rPr>
        <w:t>.</w:t>
      </w:r>
    </w:p>
    <w:p w:rsidR="00484E31" w:rsidRPr="00484E31" w:rsidRDefault="00484E31" w:rsidP="000B10B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B10BC" w:rsidRPr="000B10BC" w:rsidRDefault="000B10BC" w:rsidP="000B10B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B10BC" w:rsidRPr="00624786" w:rsidRDefault="00624786" w:rsidP="000B10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4786">
        <w:rPr>
          <w:rFonts w:ascii="Times New Roman" w:hAnsi="Times New Roman"/>
          <w:b/>
          <w:sz w:val="28"/>
          <w:szCs w:val="28"/>
        </w:rPr>
        <w:t>Д</w:t>
      </w:r>
      <w:r w:rsidR="000B10BC" w:rsidRPr="00624786">
        <w:rPr>
          <w:rFonts w:ascii="Times New Roman" w:hAnsi="Times New Roman"/>
          <w:b/>
          <w:sz w:val="28"/>
          <w:szCs w:val="28"/>
        </w:rPr>
        <w:t>иректор</w:t>
      </w:r>
      <w:r w:rsidRPr="00624786">
        <w:rPr>
          <w:rFonts w:ascii="Times New Roman" w:hAnsi="Times New Roman"/>
          <w:b/>
          <w:sz w:val="28"/>
          <w:szCs w:val="28"/>
        </w:rPr>
        <w:t xml:space="preserve"> </w:t>
      </w:r>
      <w:r w:rsidR="000B10BC" w:rsidRPr="00624786">
        <w:rPr>
          <w:rFonts w:ascii="Times New Roman" w:hAnsi="Times New Roman"/>
          <w:b/>
          <w:sz w:val="28"/>
          <w:szCs w:val="28"/>
        </w:rPr>
        <w:t xml:space="preserve"> департаменту соціального</w:t>
      </w:r>
    </w:p>
    <w:p w:rsidR="000B10BC" w:rsidRPr="00624786" w:rsidRDefault="000B10BC" w:rsidP="000B10B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24786">
        <w:rPr>
          <w:rFonts w:ascii="Times New Roman" w:hAnsi="Times New Roman"/>
          <w:b/>
          <w:sz w:val="28"/>
          <w:szCs w:val="28"/>
        </w:rPr>
        <w:t xml:space="preserve">захисту населення  </w:t>
      </w:r>
      <w:r w:rsidRPr="00624786">
        <w:rPr>
          <w:rFonts w:ascii="Times New Roman" w:hAnsi="Times New Roman"/>
          <w:b/>
          <w:bCs/>
          <w:sz w:val="28"/>
          <w:szCs w:val="28"/>
        </w:rPr>
        <w:t xml:space="preserve">Львівської обласної </w:t>
      </w:r>
    </w:p>
    <w:p w:rsidR="00FB7CD1" w:rsidRPr="00624786" w:rsidRDefault="000B10BC" w:rsidP="000B10BC">
      <w:pPr>
        <w:spacing w:after="0" w:line="240" w:lineRule="auto"/>
      </w:pPr>
      <w:r w:rsidRPr="00624786"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 w:rsidRPr="006247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Тетяна КРУТ</w:t>
      </w:r>
    </w:p>
    <w:sectPr w:rsidR="00FB7CD1" w:rsidRPr="00624786" w:rsidSect="00175AB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E3B" w:rsidRDefault="00C74E3B" w:rsidP="00A529C6">
      <w:pPr>
        <w:spacing w:after="0" w:line="240" w:lineRule="auto"/>
      </w:pPr>
      <w:r>
        <w:separator/>
      </w:r>
    </w:p>
  </w:endnote>
  <w:endnote w:type="continuationSeparator" w:id="1">
    <w:p w:rsidR="00C74E3B" w:rsidRDefault="00C74E3B" w:rsidP="00A5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Yu Gothic UI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E3B" w:rsidRDefault="00C74E3B" w:rsidP="00A529C6">
      <w:pPr>
        <w:spacing w:after="0" w:line="240" w:lineRule="auto"/>
      </w:pPr>
      <w:r>
        <w:separator/>
      </w:r>
    </w:p>
  </w:footnote>
  <w:footnote w:type="continuationSeparator" w:id="1">
    <w:p w:rsidR="00C74E3B" w:rsidRDefault="00C74E3B" w:rsidP="00A52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D1" w:rsidRPr="00A529C6" w:rsidRDefault="00C76E6F">
    <w:pPr>
      <w:pStyle w:val="a3"/>
      <w:jc w:val="center"/>
      <w:rPr>
        <w:rFonts w:ascii="Times New Roman" w:hAnsi="Times New Roman"/>
        <w:sz w:val="26"/>
        <w:szCs w:val="26"/>
      </w:rPr>
    </w:pPr>
    <w:r w:rsidRPr="00A529C6">
      <w:rPr>
        <w:rFonts w:ascii="Times New Roman" w:hAnsi="Times New Roman"/>
        <w:sz w:val="26"/>
        <w:szCs w:val="26"/>
      </w:rPr>
      <w:fldChar w:fldCharType="begin"/>
    </w:r>
    <w:r w:rsidR="00FB7CD1" w:rsidRPr="00A529C6">
      <w:rPr>
        <w:rFonts w:ascii="Times New Roman" w:hAnsi="Times New Roman"/>
        <w:sz w:val="26"/>
        <w:szCs w:val="26"/>
      </w:rPr>
      <w:instrText xml:space="preserve"> PAGE   \* MERGEFORMAT </w:instrText>
    </w:r>
    <w:r w:rsidRPr="00A529C6">
      <w:rPr>
        <w:rFonts w:ascii="Times New Roman" w:hAnsi="Times New Roman"/>
        <w:sz w:val="26"/>
        <w:szCs w:val="26"/>
      </w:rPr>
      <w:fldChar w:fldCharType="separate"/>
    </w:r>
    <w:r w:rsidR="0012111C">
      <w:rPr>
        <w:rFonts w:ascii="Times New Roman" w:hAnsi="Times New Roman"/>
        <w:noProof/>
        <w:sz w:val="26"/>
        <w:szCs w:val="26"/>
      </w:rPr>
      <w:t>2</w:t>
    </w:r>
    <w:r w:rsidRPr="00A529C6">
      <w:rPr>
        <w:rFonts w:ascii="Times New Roman" w:hAnsi="Times New Roman"/>
        <w:sz w:val="26"/>
        <w:szCs w:val="26"/>
      </w:rPr>
      <w:fldChar w:fldCharType="end"/>
    </w:r>
  </w:p>
  <w:p w:rsidR="00FB7CD1" w:rsidRDefault="00FB7C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28C"/>
    <w:rsid w:val="000131F2"/>
    <w:rsid w:val="000171D3"/>
    <w:rsid w:val="00056D2A"/>
    <w:rsid w:val="00062A53"/>
    <w:rsid w:val="00071626"/>
    <w:rsid w:val="00076142"/>
    <w:rsid w:val="000977CB"/>
    <w:rsid w:val="000A3E82"/>
    <w:rsid w:val="000B10BC"/>
    <w:rsid w:val="000E4EA4"/>
    <w:rsid w:val="000E762F"/>
    <w:rsid w:val="000F5B96"/>
    <w:rsid w:val="000F7A11"/>
    <w:rsid w:val="00114B1F"/>
    <w:rsid w:val="00115542"/>
    <w:rsid w:val="0012111C"/>
    <w:rsid w:val="00175AB2"/>
    <w:rsid w:val="001A46EA"/>
    <w:rsid w:val="001B34B0"/>
    <w:rsid w:val="00211E91"/>
    <w:rsid w:val="002241A2"/>
    <w:rsid w:val="00233F10"/>
    <w:rsid w:val="00272BA2"/>
    <w:rsid w:val="00277927"/>
    <w:rsid w:val="002840A9"/>
    <w:rsid w:val="0032080A"/>
    <w:rsid w:val="00394989"/>
    <w:rsid w:val="003A185F"/>
    <w:rsid w:val="003E722B"/>
    <w:rsid w:val="003E7E78"/>
    <w:rsid w:val="003F41A6"/>
    <w:rsid w:val="004167BF"/>
    <w:rsid w:val="004251DA"/>
    <w:rsid w:val="004405EB"/>
    <w:rsid w:val="004508BA"/>
    <w:rsid w:val="004612D5"/>
    <w:rsid w:val="004651FB"/>
    <w:rsid w:val="00484E31"/>
    <w:rsid w:val="00486221"/>
    <w:rsid w:val="004B2A5A"/>
    <w:rsid w:val="004E3E1C"/>
    <w:rsid w:val="00514A66"/>
    <w:rsid w:val="00517271"/>
    <w:rsid w:val="00522794"/>
    <w:rsid w:val="0053686C"/>
    <w:rsid w:val="005369AA"/>
    <w:rsid w:val="00581481"/>
    <w:rsid w:val="00583D02"/>
    <w:rsid w:val="005C40BC"/>
    <w:rsid w:val="005D2D4C"/>
    <w:rsid w:val="005D4F0B"/>
    <w:rsid w:val="00605BEF"/>
    <w:rsid w:val="00624786"/>
    <w:rsid w:val="00662A20"/>
    <w:rsid w:val="00691DCA"/>
    <w:rsid w:val="006A7CBE"/>
    <w:rsid w:val="006C165E"/>
    <w:rsid w:val="006E75E2"/>
    <w:rsid w:val="0070349C"/>
    <w:rsid w:val="00735975"/>
    <w:rsid w:val="00745762"/>
    <w:rsid w:val="00766EAA"/>
    <w:rsid w:val="00775F8A"/>
    <w:rsid w:val="00794F90"/>
    <w:rsid w:val="007A3E7E"/>
    <w:rsid w:val="00820C56"/>
    <w:rsid w:val="00844325"/>
    <w:rsid w:val="008670E2"/>
    <w:rsid w:val="0088657A"/>
    <w:rsid w:val="008A1DBF"/>
    <w:rsid w:val="008A2A0D"/>
    <w:rsid w:val="008C0F29"/>
    <w:rsid w:val="008D628C"/>
    <w:rsid w:val="00944782"/>
    <w:rsid w:val="00955027"/>
    <w:rsid w:val="00A13FEE"/>
    <w:rsid w:val="00A21E67"/>
    <w:rsid w:val="00A233E0"/>
    <w:rsid w:val="00A529C6"/>
    <w:rsid w:val="00A92785"/>
    <w:rsid w:val="00AA2151"/>
    <w:rsid w:val="00AB508F"/>
    <w:rsid w:val="00AE0A1D"/>
    <w:rsid w:val="00B223C0"/>
    <w:rsid w:val="00B27F1A"/>
    <w:rsid w:val="00C04904"/>
    <w:rsid w:val="00C12243"/>
    <w:rsid w:val="00C74E3B"/>
    <w:rsid w:val="00C76E6F"/>
    <w:rsid w:val="00C82044"/>
    <w:rsid w:val="00C91E96"/>
    <w:rsid w:val="00CA0FDF"/>
    <w:rsid w:val="00CA6B09"/>
    <w:rsid w:val="00D013AB"/>
    <w:rsid w:val="00D05061"/>
    <w:rsid w:val="00D375CA"/>
    <w:rsid w:val="00D47252"/>
    <w:rsid w:val="00DA052A"/>
    <w:rsid w:val="00DB6E6D"/>
    <w:rsid w:val="00DC76FC"/>
    <w:rsid w:val="00DF2325"/>
    <w:rsid w:val="00E40DFC"/>
    <w:rsid w:val="00E75D58"/>
    <w:rsid w:val="00E9076E"/>
    <w:rsid w:val="00EC36F7"/>
    <w:rsid w:val="00EF3468"/>
    <w:rsid w:val="00EF66F9"/>
    <w:rsid w:val="00F166EC"/>
    <w:rsid w:val="00F25457"/>
    <w:rsid w:val="00FA2541"/>
    <w:rsid w:val="00FA4CAB"/>
    <w:rsid w:val="00FA6C15"/>
    <w:rsid w:val="00FB7CD1"/>
    <w:rsid w:val="00FC729D"/>
    <w:rsid w:val="00FE2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BE"/>
    <w:pPr>
      <w:spacing w:after="200" w:line="276" w:lineRule="auto"/>
    </w:pPr>
    <w:rPr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8D62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D6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D628C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rsid w:val="00E9076E"/>
    <w:pPr>
      <w:suppressAutoHyphens/>
      <w:spacing w:after="0" w:line="240" w:lineRule="auto"/>
      <w:ind w:left="720"/>
    </w:pPr>
    <w:rPr>
      <w:rFonts w:ascii="Liberation Serif" w:hAnsi="Liberation Serif" w:cs="Liberation Serif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529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529C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529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529C6"/>
    <w:rPr>
      <w:rFonts w:cs="Times New Roman"/>
    </w:rPr>
  </w:style>
  <w:style w:type="character" w:customStyle="1" w:styleId="a7">
    <w:name w:val="Немає"/>
    <w:rsid w:val="00522794"/>
  </w:style>
  <w:style w:type="paragraph" w:customStyle="1" w:styleId="10">
    <w:name w:val="Обычный1"/>
    <w:rsid w:val="0052279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color w:val="000000"/>
      <w:sz w:val="22"/>
      <w:szCs w:val="22"/>
      <w:u w:color="000000"/>
      <w:bdr w:val="nil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uk-UA" w:eastAsia="uk-UA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54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dcterms:created xsi:type="dcterms:W3CDTF">2021-05-14T12:43:00Z</dcterms:created>
  <dcterms:modified xsi:type="dcterms:W3CDTF">2025-11-10T15:29:00Z</dcterms:modified>
</cp:coreProperties>
</file>