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0F993" w14:textId="7BF002DE" w:rsidR="000B34F3" w:rsidRPr="00492BC1" w:rsidRDefault="005E0596" w:rsidP="00747DF3">
      <w:pPr>
        <w:suppressAutoHyphens/>
        <w:spacing w:after="0" w:line="240" w:lineRule="auto"/>
        <w:ind w:left="5670" w:hanging="567"/>
        <w:rPr>
          <w:rFonts w:ascii="Times New Roman" w:eastAsia="Times New Roman" w:hAnsi="Times New Roman" w:cs="Times New Roman"/>
          <w:sz w:val="28"/>
          <w:szCs w:val="28"/>
          <w:lang w:eastAsia="zh-CN"/>
        </w:rPr>
      </w:pPr>
      <w:r w:rsidRPr="00492BC1">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14:anchorId="167DF243" wp14:editId="78C3A6EA">
                <wp:simplePos x="0" y="0"/>
                <wp:positionH relativeFrom="column">
                  <wp:posOffset>2796921</wp:posOffset>
                </wp:positionH>
                <wp:positionV relativeFrom="paragraph">
                  <wp:posOffset>-317754</wp:posOffset>
                </wp:positionV>
                <wp:extent cx="484632" cy="237744"/>
                <wp:effectExtent l="0" t="0" r="10795" b="10160"/>
                <wp:wrapNone/>
                <wp:docPr id="1" name="Прямоугольник 1"/>
                <wp:cNvGraphicFramePr/>
                <a:graphic xmlns:a="http://schemas.openxmlformats.org/drawingml/2006/main">
                  <a:graphicData uri="http://schemas.microsoft.com/office/word/2010/wordprocessingShape">
                    <wps:wsp>
                      <wps:cNvSpPr/>
                      <wps:spPr>
                        <a:xfrm>
                          <a:off x="0" y="0"/>
                          <a:ext cx="484632" cy="23774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C56883" id="Прямоугольник 1" o:spid="_x0000_s1026" style="position:absolute;margin-left:220.25pt;margin-top:-25pt;width:38.15pt;height:18.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" fillcolor="white [3212]" strokecolor="white [3212]" strokeweight="2pt"/>
            </w:pict>
          </mc:Fallback>
        </mc:AlternateContent>
      </w:r>
      <w:r w:rsidR="005F2A9F" w:rsidRPr="00492BC1">
        <w:rPr>
          <w:rFonts w:ascii="Times New Roman" w:eastAsia="Times New Roman" w:hAnsi="Times New Roman" w:cs="Times New Roman"/>
          <w:sz w:val="28"/>
          <w:szCs w:val="28"/>
          <w:lang w:eastAsia="uk-UA"/>
        </w:rPr>
        <w:t>ЗАТВЕРДЖЕНО</w:t>
      </w:r>
    </w:p>
    <w:p w14:paraId="3CB34F59" w14:textId="73B71EEA" w:rsidR="0093271E" w:rsidRPr="00492BC1" w:rsidRDefault="005F2A9F" w:rsidP="00747DF3">
      <w:pPr>
        <w:tabs>
          <w:tab w:val="center" w:pos="4320"/>
          <w:tab w:val="right" w:pos="8640"/>
        </w:tabs>
        <w:suppressAutoHyphens/>
        <w:spacing w:after="0" w:line="240" w:lineRule="auto"/>
        <w:ind w:left="5670" w:hanging="567"/>
        <w:rPr>
          <w:rFonts w:ascii="Times New Roman" w:eastAsia="Times New Roman" w:hAnsi="Times New Roman" w:cs="Times New Roman"/>
          <w:sz w:val="28"/>
          <w:szCs w:val="28"/>
          <w:lang w:eastAsia="uk-UA"/>
        </w:rPr>
      </w:pPr>
      <w:r w:rsidRPr="00492BC1">
        <w:rPr>
          <w:rFonts w:ascii="Times New Roman" w:eastAsia="Times New Roman" w:hAnsi="Times New Roman" w:cs="Times New Roman"/>
          <w:sz w:val="28"/>
          <w:szCs w:val="28"/>
          <w:lang w:eastAsia="uk-UA"/>
        </w:rPr>
        <w:t>Р</w:t>
      </w:r>
      <w:r w:rsidR="000B34F3" w:rsidRPr="00492BC1">
        <w:rPr>
          <w:rFonts w:ascii="Times New Roman" w:eastAsia="Times New Roman" w:hAnsi="Times New Roman" w:cs="Times New Roman"/>
          <w:sz w:val="28"/>
          <w:szCs w:val="28"/>
          <w:lang w:eastAsia="uk-UA"/>
        </w:rPr>
        <w:t xml:space="preserve">озпорядження </w:t>
      </w:r>
      <w:r w:rsidR="0093271E" w:rsidRPr="00492BC1">
        <w:rPr>
          <w:rFonts w:ascii="Times New Roman" w:eastAsia="Times New Roman" w:hAnsi="Times New Roman" w:cs="Times New Roman"/>
          <w:sz w:val="28"/>
          <w:szCs w:val="28"/>
          <w:lang w:eastAsia="uk-UA"/>
        </w:rPr>
        <w:t>начальника</w:t>
      </w:r>
    </w:p>
    <w:p w14:paraId="45F7E618" w14:textId="49186D55" w:rsidR="0093271E" w:rsidRPr="00492BC1" w:rsidRDefault="0093271E" w:rsidP="00747DF3">
      <w:pPr>
        <w:tabs>
          <w:tab w:val="center" w:pos="4320"/>
          <w:tab w:val="right" w:pos="8640"/>
        </w:tabs>
        <w:suppressAutoHyphens/>
        <w:spacing w:after="0" w:line="240" w:lineRule="auto"/>
        <w:ind w:left="5670" w:hanging="567"/>
        <w:rPr>
          <w:rFonts w:ascii="Times New Roman" w:eastAsia="Times New Roman" w:hAnsi="Times New Roman" w:cs="Times New Roman"/>
          <w:sz w:val="28"/>
          <w:szCs w:val="28"/>
          <w:lang w:eastAsia="uk-UA"/>
        </w:rPr>
      </w:pPr>
      <w:r w:rsidRPr="00492BC1">
        <w:rPr>
          <w:rFonts w:ascii="Times New Roman" w:eastAsia="Times New Roman" w:hAnsi="Times New Roman" w:cs="Times New Roman"/>
          <w:sz w:val="28"/>
          <w:szCs w:val="28"/>
          <w:lang w:eastAsia="uk-UA"/>
        </w:rPr>
        <w:t>обласної військової</w:t>
      </w:r>
      <w:r w:rsidR="008023D8" w:rsidRPr="00492BC1">
        <w:rPr>
          <w:rFonts w:ascii="Times New Roman" w:eastAsia="Times New Roman" w:hAnsi="Times New Roman" w:cs="Times New Roman"/>
          <w:sz w:val="28"/>
          <w:szCs w:val="28"/>
          <w:lang w:eastAsia="uk-UA"/>
        </w:rPr>
        <w:t xml:space="preserve"> </w:t>
      </w:r>
      <w:r w:rsidRPr="00492BC1">
        <w:rPr>
          <w:rFonts w:ascii="Times New Roman" w:eastAsia="Times New Roman" w:hAnsi="Times New Roman" w:cs="Times New Roman"/>
          <w:sz w:val="28"/>
          <w:szCs w:val="28"/>
          <w:lang w:eastAsia="uk-UA"/>
        </w:rPr>
        <w:t xml:space="preserve">адміністрації </w:t>
      </w:r>
    </w:p>
    <w:p w14:paraId="5242FB9D" w14:textId="50EF0BF6" w:rsidR="000B34F3" w:rsidRPr="00492BC1" w:rsidRDefault="005F2A9F" w:rsidP="00747DF3">
      <w:pPr>
        <w:tabs>
          <w:tab w:val="center" w:pos="4320"/>
          <w:tab w:val="right" w:pos="8640"/>
        </w:tabs>
        <w:suppressAutoHyphens/>
        <w:spacing w:after="0" w:line="240" w:lineRule="auto"/>
        <w:ind w:left="5670" w:hanging="567"/>
        <w:rPr>
          <w:rFonts w:ascii="Times New Roman" w:eastAsia="Times New Roman" w:hAnsi="Times New Roman" w:cs="Times New Roman"/>
          <w:sz w:val="28"/>
          <w:szCs w:val="28"/>
          <w:lang w:eastAsia="zh-CN"/>
        </w:rPr>
      </w:pPr>
      <w:r w:rsidRPr="00492BC1">
        <w:rPr>
          <w:rFonts w:ascii="Times New Roman" w:eastAsia="Times New Roman" w:hAnsi="Times New Roman" w:cs="Times New Roman"/>
          <w:sz w:val="28"/>
          <w:szCs w:val="28"/>
          <w:lang w:eastAsia="zh-CN"/>
        </w:rPr>
        <w:t>_____</w:t>
      </w:r>
      <w:r w:rsidR="00C91D48" w:rsidRPr="00492BC1">
        <w:rPr>
          <w:rFonts w:ascii="Times New Roman" w:eastAsia="Times New Roman" w:hAnsi="Times New Roman" w:cs="Times New Roman"/>
          <w:sz w:val="28"/>
          <w:szCs w:val="28"/>
          <w:lang w:eastAsia="zh-CN"/>
        </w:rPr>
        <w:t>____</w:t>
      </w:r>
      <w:r w:rsidR="00A6101A" w:rsidRPr="00492BC1">
        <w:rPr>
          <w:rFonts w:ascii="Times New Roman" w:eastAsia="Times New Roman" w:hAnsi="Times New Roman" w:cs="Times New Roman"/>
          <w:sz w:val="28"/>
          <w:szCs w:val="28"/>
          <w:lang w:eastAsia="zh-CN"/>
        </w:rPr>
        <w:t>___</w:t>
      </w:r>
      <w:r w:rsidR="001824E3" w:rsidRPr="00492BC1">
        <w:rPr>
          <w:rFonts w:ascii="Times New Roman" w:eastAsia="Times New Roman" w:hAnsi="Times New Roman" w:cs="Times New Roman"/>
          <w:sz w:val="28"/>
          <w:szCs w:val="28"/>
          <w:lang w:eastAsia="zh-CN"/>
        </w:rPr>
        <w:t>_</w:t>
      </w:r>
      <w:r w:rsidR="000B34F3" w:rsidRPr="00492BC1">
        <w:rPr>
          <w:rFonts w:ascii="Times New Roman" w:eastAsia="Times New Roman" w:hAnsi="Times New Roman" w:cs="Times New Roman"/>
          <w:sz w:val="28"/>
          <w:szCs w:val="28"/>
          <w:lang w:eastAsia="zh-CN"/>
        </w:rPr>
        <w:t xml:space="preserve"> </w:t>
      </w:r>
      <w:r w:rsidR="00C91D48" w:rsidRPr="00492BC1">
        <w:rPr>
          <w:rFonts w:ascii="Times New Roman" w:eastAsia="Times New Roman" w:hAnsi="Times New Roman" w:cs="Times New Roman"/>
          <w:sz w:val="28"/>
          <w:szCs w:val="28"/>
          <w:lang w:eastAsia="zh-CN"/>
        </w:rPr>
        <w:t>№______</w:t>
      </w:r>
      <w:r w:rsidRPr="00492BC1">
        <w:rPr>
          <w:rFonts w:ascii="Times New Roman" w:eastAsia="Times New Roman" w:hAnsi="Times New Roman" w:cs="Times New Roman"/>
          <w:sz w:val="28"/>
          <w:szCs w:val="28"/>
          <w:lang w:eastAsia="zh-CN"/>
        </w:rPr>
        <w:t>_____</w:t>
      </w:r>
      <w:r w:rsidR="00C91D48" w:rsidRPr="00492BC1">
        <w:rPr>
          <w:rFonts w:ascii="Times New Roman" w:eastAsia="Times New Roman" w:hAnsi="Times New Roman" w:cs="Times New Roman"/>
          <w:sz w:val="28"/>
          <w:szCs w:val="28"/>
          <w:lang w:eastAsia="zh-CN"/>
        </w:rPr>
        <w:t>___</w:t>
      </w:r>
    </w:p>
    <w:p w14:paraId="6EBB8827" w14:textId="77777777" w:rsidR="000B34F3" w:rsidRPr="00492BC1" w:rsidRDefault="000B34F3" w:rsidP="00747DF3">
      <w:pPr>
        <w:suppressAutoHyphens/>
        <w:spacing w:after="0" w:line="240" w:lineRule="auto"/>
        <w:ind w:left="5670" w:hanging="567"/>
        <w:rPr>
          <w:rFonts w:ascii="Times New Roman" w:eastAsia="Times New Roman" w:hAnsi="Times New Roman" w:cs="Times New Roman"/>
          <w:sz w:val="24"/>
          <w:szCs w:val="24"/>
          <w:lang w:eastAsia="zh-CN"/>
        </w:rPr>
      </w:pPr>
    </w:p>
    <w:p w14:paraId="0D1F53FB" w14:textId="77777777" w:rsidR="008023D8" w:rsidRPr="00492BC1" w:rsidRDefault="008023D8" w:rsidP="00747DF3">
      <w:pPr>
        <w:spacing w:line="240" w:lineRule="auto"/>
      </w:pPr>
    </w:p>
    <w:p w14:paraId="0EE1F46E" w14:textId="3C96AE5D" w:rsidR="008023D8" w:rsidRPr="00492BC1" w:rsidRDefault="008023D8" w:rsidP="00747DF3">
      <w:pPr>
        <w:suppressAutoHyphens/>
        <w:spacing w:after="0" w:line="240" w:lineRule="auto"/>
        <w:jc w:val="center"/>
        <w:rPr>
          <w:rFonts w:ascii="Times New Roman" w:eastAsia="Times New Roman" w:hAnsi="Times New Roman" w:cs="Times New Roman"/>
          <w:b/>
          <w:caps/>
          <w:sz w:val="28"/>
          <w:szCs w:val="28"/>
          <w:lang w:eastAsia="zh-CN"/>
        </w:rPr>
      </w:pPr>
      <w:r w:rsidRPr="00492BC1">
        <w:rPr>
          <w:rFonts w:ascii="Times New Roman" w:eastAsia="Times New Roman" w:hAnsi="Times New Roman" w:cs="Times New Roman"/>
          <w:b/>
          <w:caps/>
          <w:sz w:val="28"/>
          <w:szCs w:val="28"/>
          <w:lang w:eastAsia="zh-CN"/>
        </w:rPr>
        <w:t>ПОЛОЖЕННЯ</w:t>
      </w:r>
    </w:p>
    <w:p w14:paraId="47C606F0" w14:textId="7DB94BDA" w:rsidR="008023D8" w:rsidRPr="00CE6CFB" w:rsidRDefault="008023D8" w:rsidP="00747DF3">
      <w:pPr>
        <w:spacing w:after="0" w:line="240" w:lineRule="auto"/>
        <w:jc w:val="center"/>
        <w:rPr>
          <w:rFonts w:ascii="Times New Roman" w:hAnsi="Times New Roman"/>
          <w:b/>
          <w:color w:val="000000"/>
          <w:sz w:val="28"/>
          <w:szCs w:val="28"/>
        </w:rPr>
      </w:pPr>
      <w:r w:rsidRPr="00492BC1">
        <w:rPr>
          <w:rFonts w:ascii="Times New Roman" w:hAnsi="Times New Roman"/>
          <w:b/>
          <w:color w:val="000000"/>
          <w:sz w:val="28"/>
          <w:szCs w:val="28"/>
        </w:rPr>
        <w:t>про Координаційну комісію з обліку об’єктів нерухомого майна для проживання внутрішньо переміщених осіб при Львівській обласній</w:t>
      </w:r>
      <w:r w:rsidRPr="000C3348">
        <w:rPr>
          <w:rFonts w:ascii="Times New Roman" w:hAnsi="Times New Roman"/>
          <w:b/>
          <w:color w:val="000000"/>
          <w:sz w:val="28"/>
          <w:szCs w:val="28"/>
        </w:rPr>
        <w:t xml:space="preserve"> </w:t>
      </w:r>
      <w:r w:rsidR="003959A0">
        <w:rPr>
          <w:rFonts w:ascii="Times New Roman" w:hAnsi="Times New Roman"/>
          <w:b/>
          <w:color w:val="000000"/>
          <w:sz w:val="28"/>
          <w:szCs w:val="28"/>
        </w:rPr>
        <w:t>державній (</w:t>
      </w:r>
      <w:r w:rsidRPr="000C3348">
        <w:rPr>
          <w:rFonts w:ascii="Times New Roman" w:hAnsi="Times New Roman"/>
          <w:b/>
          <w:color w:val="000000"/>
          <w:sz w:val="28"/>
          <w:szCs w:val="28"/>
        </w:rPr>
        <w:t>військовій</w:t>
      </w:r>
      <w:r w:rsidR="003959A0">
        <w:rPr>
          <w:rFonts w:ascii="Times New Roman" w:hAnsi="Times New Roman"/>
          <w:b/>
          <w:color w:val="000000"/>
          <w:sz w:val="28"/>
          <w:szCs w:val="28"/>
        </w:rPr>
        <w:t>)</w:t>
      </w:r>
      <w:r w:rsidRPr="000C3348">
        <w:rPr>
          <w:rFonts w:ascii="Times New Roman" w:hAnsi="Times New Roman"/>
          <w:b/>
          <w:color w:val="000000"/>
          <w:sz w:val="28"/>
          <w:szCs w:val="28"/>
        </w:rPr>
        <w:t xml:space="preserve"> адміністрації</w:t>
      </w:r>
      <w:r w:rsidRPr="0087751C">
        <w:rPr>
          <w:rFonts w:ascii="Times New Roman" w:eastAsia="Calibri" w:hAnsi="Times New Roman" w:cs="Times New Roman"/>
          <w:noProof/>
          <w:sz w:val="28"/>
          <w:szCs w:val="28"/>
          <w:lang w:eastAsia="ru-RU"/>
        </w:rPr>
        <w:t xml:space="preserve"> </w:t>
      </w:r>
    </w:p>
    <w:p w14:paraId="50370948" w14:textId="77777777" w:rsidR="008023D8" w:rsidRDefault="008023D8" w:rsidP="00747DF3">
      <w:pPr>
        <w:spacing w:line="240" w:lineRule="auto"/>
        <w:ind w:left="2"/>
        <w:jc w:val="both"/>
        <w:rPr>
          <w:rFonts w:ascii="Times New Roman" w:hAnsi="Times New Roman" w:cs="Times New Roman"/>
          <w:sz w:val="28"/>
          <w:szCs w:val="28"/>
        </w:rPr>
      </w:pPr>
    </w:p>
    <w:p w14:paraId="5E028B5E" w14:textId="0AE43038"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120189">
        <w:rPr>
          <w:rFonts w:ascii="Times New Roman" w:hAnsi="Times New Roman" w:cs="Times New Roman"/>
          <w:sz w:val="28"/>
          <w:szCs w:val="28"/>
        </w:rPr>
        <w:t>Координаційна комісія з обліку об’єктів нерухомого майна для проживання внутрішньо переміщених осіб при Львівській обласній державній (військовій) адміністрації (далі</w:t>
      </w:r>
      <w:r w:rsidR="009A73EA" w:rsidRPr="00120189">
        <w:rPr>
          <w:rFonts w:ascii="Times New Roman" w:hAnsi="Times New Roman" w:cs="Times New Roman"/>
          <w:sz w:val="28"/>
          <w:szCs w:val="28"/>
        </w:rPr>
        <w:t xml:space="preserve"> – </w:t>
      </w:r>
      <w:r w:rsidR="0022316A" w:rsidRPr="00120189">
        <w:rPr>
          <w:rFonts w:ascii="Times New Roman" w:hAnsi="Times New Roman" w:cs="Times New Roman"/>
          <w:sz w:val="28"/>
          <w:szCs w:val="28"/>
        </w:rPr>
        <w:t>к</w:t>
      </w:r>
      <w:r w:rsidRPr="00120189">
        <w:rPr>
          <w:rFonts w:ascii="Times New Roman" w:hAnsi="Times New Roman" w:cs="Times New Roman"/>
          <w:sz w:val="28"/>
          <w:szCs w:val="28"/>
        </w:rPr>
        <w:t>оординаційна комісія) є тимчасовим консультативно-дорадчим органом при Львівській обласній</w:t>
      </w:r>
      <w:r w:rsidR="00291CF5" w:rsidRPr="00120189">
        <w:rPr>
          <w:rFonts w:ascii="Times New Roman" w:hAnsi="Times New Roman" w:cs="Times New Roman"/>
          <w:sz w:val="28"/>
          <w:szCs w:val="28"/>
        </w:rPr>
        <w:t xml:space="preserve"> державній</w:t>
      </w:r>
      <w:r w:rsidRPr="00120189">
        <w:rPr>
          <w:rFonts w:ascii="Times New Roman" w:hAnsi="Times New Roman" w:cs="Times New Roman"/>
          <w:sz w:val="28"/>
          <w:szCs w:val="28"/>
        </w:rPr>
        <w:t xml:space="preserve"> </w:t>
      </w:r>
      <w:r w:rsidR="00291CF5" w:rsidRPr="00120189">
        <w:rPr>
          <w:rFonts w:ascii="Times New Roman" w:hAnsi="Times New Roman" w:cs="Times New Roman"/>
          <w:sz w:val="28"/>
          <w:szCs w:val="28"/>
        </w:rPr>
        <w:t>(</w:t>
      </w:r>
      <w:r w:rsidRPr="00120189">
        <w:rPr>
          <w:rFonts w:ascii="Times New Roman" w:hAnsi="Times New Roman" w:cs="Times New Roman"/>
          <w:sz w:val="28"/>
          <w:szCs w:val="28"/>
        </w:rPr>
        <w:t>військовій</w:t>
      </w:r>
      <w:r w:rsidR="00291CF5" w:rsidRPr="00120189">
        <w:rPr>
          <w:rFonts w:ascii="Times New Roman" w:hAnsi="Times New Roman" w:cs="Times New Roman"/>
          <w:sz w:val="28"/>
          <w:szCs w:val="28"/>
        </w:rPr>
        <w:t>)</w:t>
      </w:r>
      <w:r w:rsidRPr="00120189">
        <w:rPr>
          <w:rFonts w:ascii="Times New Roman" w:hAnsi="Times New Roman" w:cs="Times New Roman"/>
          <w:sz w:val="28"/>
          <w:szCs w:val="28"/>
        </w:rPr>
        <w:t xml:space="preserve"> адміністрації, який утворюється для забезпечення обліку об’єктів нерухомого майна для проживання внутрішньо переміщених осіб відповідно до статті 4</w:t>
      </w:r>
      <w:r w:rsidR="008A00CA" w:rsidRPr="00120189">
        <w:rPr>
          <w:rFonts w:ascii="Times New Roman" w:hAnsi="Times New Roman" w:cs="Times New Roman"/>
          <w:sz w:val="28"/>
          <w:szCs w:val="28"/>
          <w:vertAlign w:val="superscript"/>
        </w:rPr>
        <w:t>2</w:t>
      </w:r>
      <w:r w:rsidRPr="00120189">
        <w:rPr>
          <w:rFonts w:ascii="Times New Roman" w:hAnsi="Times New Roman" w:cs="Times New Roman"/>
          <w:sz w:val="28"/>
          <w:szCs w:val="28"/>
        </w:rPr>
        <w:t xml:space="preserve"> Закону України “Про забезпечення прав і свобод внутрішньо переміщених</w:t>
      </w:r>
      <w:r w:rsidRPr="008023D8">
        <w:rPr>
          <w:rFonts w:ascii="Times New Roman" w:hAnsi="Times New Roman" w:cs="Times New Roman"/>
          <w:sz w:val="28"/>
          <w:szCs w:val="28"/>
        </w:rPr>
        <w:t xml:space="preserve"> осіб” та з урахуванням Порядку обстеження об’єктів нерухомого майна для проживання внутрішньо переміщених осіб, затвердженого постановою Кабінету Міністрів України від 29 квітня 2025 р. № 489.</w:t>
      </w:r>
    </w:p>
    <w:p w14:paraId="22A98CA9" w14:textId="2382C0FF"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Координаційна комісія у своїй діяльності керується Конституцією України, Законом України “Про забезпечення прав і свобод внутрішньо переміщених осіб”, іншими законами України, актами Кабінету Міністрів України, іншими нормативно-правовими актами та цим положенням.</w:t>
      </w:r>
    </w:p>
    <w:p w14:paraId="5D85FE5E" w14:textId="77777777"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Координаційна комісія виконує свої функції на громадських засадах.</w:t>
      </w:r>
    </w:p>
    <w:p w14:paraId="787C4738" w14:textId="7C9154C5" w:rsidR="008023D8" w:rsidRPr="008023D8" w:rsidRDefault="008023D8" w:rsidP="00747DF3">
      <w:pPr>
        <w:tabs>
          <w:tab w:val="left" w:pos="851"/>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Матеріально-технічне забезпечення діяльності координаційн</w:t>
      </w:r>
      <w:r w:rsidR="00120189">
        <w:rPr>
          <w:rFonts w:ascii="Times New Roman" w:hAnsi="Times New Roman" w:cs="Times New Roman"/>
          <w:sz w:val="28"/>
          <w:szCs w:val="28"/>
        </w:rPr>
        <w:t>ої</w:t>
      </w:r>
      <w:r w:rsidRPr="008023D8">
        <w:rPr>
          <w:rFonts w:ascii="Times New Roman" w:hAnsi="Times New Roman" w:cs="Times New Roman"/>
          <w:sz w:val="28"/>
          <w:szCs w:val="28"/>
        </w:rPr>
        <w:t xml:space="preserve"> комісі</w:t>
      </w:r>
      <w:r w:rsidR="00120189">
        <w:rPr>
          <w:rFonts w:ascii="Times New Roman" w:hAnsi="Times New Roman" w:cs="Times New Roman"/>
          <w:sz w:val="28"/>
          <w:szCs w:val="28"/>
        </w:rPr>
        <w:t>ї</w:t>
      </w:r>
      <w:r w:rsidRPr="008023D8">
        <w:rPr>
          <w:rFonts w:ascii="Times New Roman" w:hAnsi="Times New Roman" w:cs="Times New Roman"/>
          <w:sz w:val="28"/>
          <w:szCs w:val="28"/>
        </w:rPr>
        <w:t xml:space="preserve"> здійснюється </w:t>
      </w:r>
      <w:r w:rsidR="00120189">
        <w:rPr>
          <w:rFonts w:ascii="Times New Roman" w:hAnsi="Times New Roman" w:cs="Times New Roman"/>
          <w:sz w:val="28"/>
          <w:szCs w:val="28"/>
        </w:rPr>
        <w:t xml:space="preserve">Львівською </w:t>
      </w:r>
      <w:r>
        <w:rPr>
          <w:rFonts w:ascii="Times New Roman" w:hAnsi="Times New Roman" w:cs="Times New Roman"/>
          <w:sz w:val="28"/>
          <w:szCs w:val="28"/>
        </w:rPr>
        <w:t xml:space="preserve">обласною </w:t>
      </w:r>
      <w:r w:rsidRPr="008023D8">
        <w:rPr>
          <w:rFonts w:ascii="Times New Roman" w:hAnsi="Times New Roman" w:cs="Times New Roman"/>
          <w:sz w:val="28"/>
          <w:szCs w:val="28"/>
        </w:rPr>
        <w:t>державн</w:t>
      </w:r>
      <w:r>
        <w:rPr>
          <w:rFonts w:ascii="Times New Roman" w:hAnsi="Times New Roman" w:cs="Times New Roman"/>
          <w:sz w:val="28"/>
          <w:szCs w:val="28"/>
        </w:rPr>
        <w:t>ою</w:t>
      </w:r>
      <w:r w:rsidRPr="008023D8">
        <w:rPr>
          <w:rFonts w:ascii="Times New Roman" w:hAnsi="Times New Roman" w:cs="Times New Roman"/>
          <w:sz w:val="28"/>
          <w:szCs w:val="28"/>
        </w:rPr>
        <w:t xml:space="preserve"> (військов</w:t>
      </w:r>
      <w:r>
        <w:rPr>
          <w:rFonts w:ascii="Times New Roman" w:hAnsi="Times New Roman" w:cs="Times New Roman"/>
          <w:sz w:val="28"/>
          <w:szCs w:val="28"/>
        </w:rPr>
        <w:t xml:space="preserve">ою) </w:t>
      </w:r>
      <w:r w:rsidRPr="008023D8">
        <w:rPr>
          <w:rFonts w:ascii="Times New Roman" w:hAnsi="Times New Roman" w:cs="Times New Roman"/>
          <w:sz w:val="28"/>
          <w:szCs w:val="28"/>
        </w:rPr>
        <w:t>адміністраці</w:t>
      </w:r>
      <w:r w:rsidR="00120189">
        <w:rPr>
          <w:rFonts w:ascii="Times New Roman" w:hAnsi="Times New Roman" w:cs="Times New Roman"/>
          <w:sz w:val="28"/>
          <w:szCs w:val="28"/>
        </w:rPr>
        <w:t>єю</w:t>
      </w:r>
      <w:r w:rsidRPr="008023D8">
        <w:rPr>
          <w:rFonts w:ascii="Times New Roman" w:hAnsi="Times New Roman" w:cs="Times New Roman"/>
          <w:sz w:val="28"/>
          <w:szCs w:val="28"/>
        </w:rPr>
        <w:t>.</w:t>
      </w:r>
    </w:p>
    <w:p w14:paraId="52C51ED6" w14:textId="5D8F7D1F" w:rsidR="008023D8" w:rsidRPr="008023D8" w:rsidRDefault="008023D8" w:rsidP="00747DF3">
      <w:pPr>
        <w:numPr>
          <w:ilvl w:val="0"/>
          <w:numId w:val="1"/>
        </w:numPr>
        <w:tabs>
          <w:tab w:val="left" w:pos="851"/>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 xml:space="preserve">Інформація про порядок роботи координаційної комісії та відомості за результатами її засідань розміщуються на веб-сайті </w:t>
      </w:r>
      <w:r w:rsidR="00120189">
        <w:rPr>
          <w:rFonts w:ascii="Times New Roman" w:hAnsi="Times New Roman" w:cs="Times New Roman"/>
          <w:sz w:val="28"/>
          <w:szCs w:val="28"/>
        </w:rPr>
        <w:t xml:space="preserve">Львівської </w:t>
      </w:r>
      <w:r w:rsidRPr="008023D8">
        <w:rPr>
          <w:rFonts w:ascii="Times New Roman" w:hAnsi="Times New Roman" w:cs="Times New Roman"/>
          <w:sz w:val="28"/>
          <w:szCs w:val="28"/>
        </w:rPr>
        <w:t>обласної</w:t>
      </w:r>
      <w:r>
        <w:rPr>
          <w:rFonts w:ascii="Times New Roman" w:hAnsi="Times New Roman" w:cs="Times New Roman"/>
          <w:sz w:val="28"/>
          <w:szCs w:val="28"/>
        </w:rPr>
        <w:t xml:space="preserve"> </w:t>
      </w:r>
      <w:r w:rsidRPr="008023D8">
        <w:rPr>
          <w:rFonts w:ascii="Times New Roman" w:hAnsi="Times New Roman" w:cs="Times New Roman"/>
          <w:sz w:val="28"/>
          <w:szCs w:val="28"/>
        </w:rPr>
        <w:t>державної (військової) адміністрації.</w:t>
      </w:r>
    </w:p>
    <w:p w14:paraId="6F3CDC5E" w14:textId="77777777" w:rsidR="008023D8" w:rsidRPr="008023D8" w:rsidRDefault="008023D8" w:rsidP="00747DF3">
      <w:pPr>
        <w:numPr>
          <w:ilvl w:val="0"/>
          <w:numId w:val="1"/>
        </w:numPr>
        <w:tabs>
          <w:tab w:val="left" w:pos="851"/>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Основними завданнями координаційної комісії є:</w:t>
      </w:r>
    </w:p>
    <w:p w14:paraId="0CDF002E" w14:textId="77777777" w:rsidR="008023D8" w:rsidRPr="008023D8" w:rsidRDefault="008023D8" w:rsidP="00747DF3">
      <w:pPr>
        <w:numPr>
          <w:ilvl w:val="1"/>
          <w:numId w:val="1"/>
        </w:numPr>
        <w:tabs>
          <w:tab w:val="left" w:pos="851"/>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прийняття рішень про проведення обстеження об’єктів нерухомого майна, у тому числі із встановленням черговості та строків;</w:t>
      </w:r>
    </w:p>
    <w:p w14:paraId="6216AC44" w14:textId="73ED6E13" w:rsidR="008023D8" w:rsidRPr="008023D8" w:rsidRDefault="008023D8" w:rsidP="00747DF3">
      <w:pPr>
        <w:numPr>
          <w:ilvl w:val="1"/>
          <w:numId w:val="1"/>
        </w:numPr>
        <w:tabs>
          <w:tab w:val="left" w:pos="851"/>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передача відомостей про об’єкти нерухомого майна відповідним комісіям з обстеження об’єктів нерухомого майна для проживання внутрішньо переміщених осіб при районних</w:t>
      </w:r>
      <w:r>
        <w:rPr>
          <w:rFonts w:ascii="Times New Roman" w:hAnsi="Times New Roman" w:cs="Times New Roman"/>
          <w:sz w:val="28"/>
          <w:szCs w:val="28"/>
        </w:rPr>
        <w:t xml:space="preserve"> </w:t>
      </w:r>
      <w:r w:rsidRPr="008023D8">
        <w:rPr>
          <w:rFonts w:ascii="Times New Roman" w:hAnsi="Times New Roman" w:cs="Times New Roman"/>
          <w:sz w:val="28"/>
          <w:szCs w:val="28"/>
        </w:rPr>
        <w:t>державних (військових) адміністраціях (далі — комісії з обстеження);</w:t>
      </w:r>
    </w:p>
    <w:p w14:paraId="1ADB9874"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розгляд актів обстеження нерухомого майна (далі — акт обстеження), складених комісіями з обстеження;</w:t>
      </w:r>
    </w:p>
    <w:p w14:paraId="5A6354C6" w14:textId="727D003B"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lastRenderedPageBreak/>
        <w:t>звернення до власника об’єкта нерухомого майна (у тому числі територіальної громади (утворених нею органів місцевого самоврядування), суб’єкта управління об’єктами державної власності) щодо можливості використання такого об’єкта для проживання внутрішньо переміщених осіб;</w:t>
      </w:r>
    </w:p>
    <w:p w14:paraId="2FB8245F"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здійснення обліку об’єктів нерухомого майна, які використовуються або можуть бути використані чи реконструйовані, переобладнані для проживання внутрішньо переміщених осіб, шляхом наповнення Інформаційно-аналітичної системи об’єктів нерухомого майна для забезпечення внутрішньо переміщених осіб житлом відповідно до Порядку функціонування такої системи, що затверджується Кабінетом Міністрів України згідно з частиною дев’ятою статті 4</w:t>
      </w:r>
      <w:r w:rsidRPr="008023D8">
        <w:rPr>
          <w:rFonts w:ascii="Times New Roman" w:hAnsi="Times New Roman" w:cs="Times New Roman"/>
          <w:sz w:val="28"/>
          <w:szCs w:val="28"/>
          <w:vertAlign w:val="superscript"/>
        </w:rPr>
        <w:t>2</w:t>
      </w:r>
      <w:r w:rsidRPr="008023D8">
        <w:rPr>
          <w:rFonts w:ascii="Times New Roman" w:hAnsi="Times New Roman" w:cs="Times New Roman"/>
          <w:sz w:val="28"/>
          <w:szCs w:val="28"/>
        </w:rPr>
        <w:t xml:space="preserve"> Закону України “Про забезпечення прав і свобод внутрішньо переміщених осіб”, та з урахуванням Порядку обстеження об’єктів нерухомого майна для проживання внутрішньо переміщених осіб, затвердженого постановою Кабінету Міністрів України від 29 квітня 2025 р. № 489.</w:t>
      </w:r>
    </w:p>
    <w:p w14:paraId="46580E54" w14:textId="79E6C05D" w:rsidR="008023D8" w:rsidRPr="008A00CA" w:rsidRDefault="008023D8" w:rsidP="00747DF3">
      <w:pPr>
        <w:pStyle w:val="ac"/>
        <w:numPr>
          <w:ilvl w:val="0"/>
          <w:numId w:val="1"/>
        </w:numPr>
        <w:tabs>
          <w:tab w:val="left" w:pos="851"/>
        </w:tabs>
        <w:spacing w:line="240" w:lineRule="auto"/>
        <w:ind w:firstLine="565"/>
        <w:jc w:val="both"/>
        <w:rPr>
          <w:rFonts w:ascii="Times New Roman" w:hAnsi="Times New Roman" w:cs="Times New Roman"/>
          <w:sz w:val="28"/>
          <w:szCs w:val="28"/>
        </w:rPr>
      </w:pPr>
      <w:r w:rsidRPr="008A00CA">
        <w:rPr>
          <w:rFonts w:ascii="Times New Roman" w:hAnsi="Times New Roman" w:cs="Times New Roman"/>
          <w:sz w:val="28"/>
          <w:szCs w:val="28"/>
        </w:rPr>
        <w:t xml:space="preserve">Відомості щодо об’єктів нерухомого майна, що перебувають у комунальній власності та які використовуються або можуть бути використані, реконструйовані або переобладнані для проживання внутрішньо переміщених осіб, надаються відповідними територіальними громадами </w:t>
      </w:r>
      <w:r w:rsidR="00492BC1">
        <w:rPr>
          <w:rFonts w:ascii="Times New Roman" w:hAnsi="Times New Roman" w:cs="Times New Roman"/>
          <w:sz w:val="28"/>
          <w:szCs w:val="28"/>
        </w:rPr>
        <w:t xml:space="preserve">області </w:t>
      </w:r>
      <w:r w:rsidRPr="008A00CA">
        <w:rPr>
          <w:rFonts w:ascii="Times New Roman" w:hAnsi="Times New Roman" w:cs="Times New Roman"/>
          <w:sz w:val="28"/>
          <w:szCs w:val="28"/>
        </w:rPr>
        <w:t>(утвореними ними органами місцевого самоврядування), у власності яких перебуває таке майно, координаційн</w:t>
      </w:r>
      <w:r w:rsidR="00492BC1">
        <w:rPr>
          <w:rFonts w:ascii="Times New Roman" w:hAnsi="Times New Roman" w:cs="Times New Roman"/>
          <w:sz w:val="28"/>
          <w:szCs w:val="28"/>
        </w:rPr>
        <w:t>ій</w:t>
      </w:r>
      <w:r w:rsidRPr="008A00CA">
        <w:rPr>
          <w:rFonts w:ascii="Times New Roman" w:hAnsi="Times New Roman" w:cs="Times New Roman"/>
          <w:sz w:val="28"/>
          <w:szCs w:val="28"/>
        </w:rPr>
        <w:t xml:space="preserve"> комісі</w:t>
      </w:r>
      <w:r w:rsidR="00492BC1">
        <w:rPr>
          <w:rFonts w:ascii="Times New Roman" w:hAnsi="Times New Roman" w:cs="Times New Roman"/>
          <w:sz w:val="28"/>
          <w:szCs w:val="28"/>
        </w:rPr>
        <w:t>ї</w:t>
      </w:r>
      <w:r w:rsidRPr="008A00CA">
        <w:rPr>
          <w:rFonts w:ascii="Times New Roman" w:hAnsi="Times New Roman" w:cs="Times New Roman"/>
          <w:sz w:val="28"/>
          <w:szCs w:val="28"/>
        </w:rPr>
        <w:t xml:space="preserve"> за ї</w:t>
      </w:r>
      <w:r w:rsidR="00492BC1">
        <w:rPr>
          <w:rFonts w:ascii="Times New Roman" w:hAnsi="Times New Roman" w:cs="Times New Roman"/>
          <w:sz w:val="28"/>
          <w:szCs w:val="28"/>
        </w:rPr>
        <w:t>ї</w:t>
      </w:r>
      <w:r w:rsidRPr="008A00CA">
        <w:rPr>
          <w:rFonts w:ascii="Times New Roman" w:hAnsi="Times New Roman" w:cs="Times New Roman"/>
          <w:sz w:val="28"/>
          <w:szCs w:val="28"/>
        </w:rPr>
        <w:t xml:space="preserve"> окремими запитами.</w:t>
      </w:r>
    </w:p>
    <w:p w14:paraId="3B2A80BC" w14:textId="4FF82CDD"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Відомості щодо об’єктів нерухомого майна, що перебувають у державній власності та які використовуються або можуть бути використані, реконструйовані або переобладнані для проживання внутрішньо переміщених осіб, надаються суб’єктами управління об’єктами державної власності такого майна координаційн</w:t>
      </w:r>
      <w:r w:rsidR="00492BC1">
        <w:rPr>
          <w:rFonts w:ascii="Times New Roman" w:hAnsi="Times New Roman" w:cs="Times New Roman"/>
          <w:sz w:val="28"/>
          <w:szCs w:val="28"/>
        </w:rPr>
        <w:t>ій</w:t>
      </w:r>
      <w:r w:rsidRPr="008023D8">
        <w:rPr>
          <w:rFonts w:ascii="Times New Roman" w:hAnsi="Times New Roman" w:cs="Times New Roman"/>
          <w:sz w:val="28"/>
          <w:szCs w:val="28"/>
        </w:rPr>
        <w:t xml:space="preserve"> комісі</w:t>
      </w:r>
      <w:r w:rsidR="00492BC1">
        <w:rPr>
          <w:rFonts w:ascii="Times New Roman" w:hAnsi="Times New Roman" w:cs="Times New Roman"/>
          <w:sz w:val="28"/>
          <w:szCs w:val="28"/>
        </w:rPr>
        <w:t>ї</w:t>
      </w:r>
      <w:r w:rsidRPr="008023D8">
        <w:rPr>
          <w:rFonts w:ascii="Times New Roman" w:hAnsi="Times New Roman" w:cs="Times New Roman"/>
          <w:sz w:val="28"/>
          <w:szCs w:val="28"/>
        </w:rPr>
        <w:t xml:space="preserve"> за ї</w:t>
      </w:r>
      <w:r w:rsidR="00492BC1">
        <w:rPr>
          <w:rFonts w:ascii="Times New Roman" w:hAnsi="Times New Roman" w:cs="Times New Roman"/>
          <w:sz w:val="28"/>
          <w:szCs w:val="28"/>
        </w:rPr>
        <w:t>ї</w:t>
      </w:r>
      <w:r w:rsidRPr="008023D8">
        <w:rPr>
          <w:rFonts w:ascii="Times New Roman" w:hAnsi="Times New Roman" w:cs="Times New Roman"/>
          <w:sz w:val="28"/>
          <w:szCs w:val="28"/>
        </w:rPr>
        <w:t xml:space="preserve"> окремими запитами.</w:t>
      </w:r>
    </w:p>
    <w:p w14:paraId="68998C6D" w14:textId="08B3E0C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Власники об’єктів нерухомого майна, що перебувають у їх приватній власності та які використовуються або можуть бути використані, реконструйовані або переобладнані для проживання внутрішньо переміщених осіб, за власною ініціативою письмово подають координаційн</w:t>
      </w:r>
      <w:r w:rsidR="00492BC1">
        <w:rPr>
          <w:rFonts w:ascii="Times New Roman" w:hAnsi="Times New Roman" w:cs="Times New Roman"/>
          <w:sz w:val="28"/>
          <w:szCs w:val="28"/>
        </w:rPr>
        <w:t>ій</w:t>
      </w:r>
      <w:r w:rsidRPr="008023D8">
        <w:rPr>
          <w:rFonts w:ascii="Times New Roman" w:hAnsi="Times New Roman" w:cs="Times New Roman"/>
          <w:sz w:val="28"/>
          <w:szCs w:val="28"/>
        </w:rPr>
        <w:t xml:space="preserve"> комісі</w:t>
      </w:r>
      <w:r w:rsidR="00492BC1">
        <w:rPr>
          <w:rFonts w:ascii="Times New Roman" w:hAnsi="Times New Roman" w:cs="Times New Roman"/>
          <w:sz w:val="28"/>
          <w:szCs w:val="28"/>
        </w:rPr>
        <w:t>ї</w:t>
      </w:r>
      <w:r w:rsidRPr="008023D8">
        <w:rPr>
          <w:rFonts w:ascii="Times New Roman" w:hAnsi="Times New Roman" w:cs="Times New Roman"/>
          <w:sz w:val="28"/>
          <w:szCs w:val="28"/>
        </w:rPr>
        <w:t xml:space="preserve"> відомості щодо таких об’єктів, зокрема місця розташування, призначення об’єкта, підтвердження права власності. Таке звернення власника відповідного об’єкта нерухомого майна засвідчує його згоду на проведення обстеження об’єкта нерухомого майна та внесення відомостей щодо нього до Інформаційно-аналітичної системи об’єктів нерухомого майна для забезпечення внутрішньо переміщених осіб житлом.</w:t>
      </w:r>
    </w:p>
    <w:p w14:paraId="25F4AE86" w14:textId="77777777" w:rsidR="00E31690"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Координаційна комісія протягом місяця з дня отримання таких відомостей приймає рішення про проведення обстеження об’єктів нерухомого майна, у тому числі із встановленням черговості та строків проведення обстеження, та передає такі відомості, повідомляє про таке рішення у паперовій або електронній формі протягом п’яти робочих днів з дня його прийняття відповідним комісіям з обстеження.</w:t>
      </w:r>
    </w:p>
    <w:p w14:paraId="15499145" w14:textId="7E69F5AC"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lastRenderedPageBreak/>
        <w:t xml:space="preserve">Під  час  розгляду  акта  обстеження  </w:t>
      </w:r>
      <w:r w:rsidR="005F1037">
        <w:rPr>
          <w:rFonts w:ascii="Times New Roman" w:hAnsi="Times New Roman" w:cs="Times New Roman"/>
          <w:sz w:val="28"/>
          <w:szCs w:val="28"/>
        </w:rPr>
        <w:t>к</w:t>
      </w:r>
      <w:r w:rsidRPr="008023D8">
        <w:rPr>
          <w:rFonts w:ascii="Times New Roman" w:hAnsi="Times New Roman" w:cs="Times New Roman"/>
          <w:sz w:val="28"/>
          <w:szCs w:val="28"/>
        </w:rPr>
        <w:t>оординаційна  комісія з урахуванням пропозицій, поданих відповідною комісією з обстеження (у разі їх наявності), може приймати рішення про:</w:t>
      </w:r>
    </w:p>
    <w:p w14:paraId="4256CB8C" w14:textId="563B5B42" w:rsidR="008023D8" w:rsidRPr="008023D8" w:rsidRDefault="00747DF3"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492BC1">
        <w:rPr>
          <w:rFonts w:ascii="Times New Roman" w:hAnsi="Times New Roman" w:cs="Times New Roman"/>
          <w:sz w:val="28"/>
          <w:szCs w:val="28"/>
        </w:rPr>
        <w:t>М</w:t>
      </w:r>
      <w:r w:rsidR="008023D8" w:rsidRPr="00492BC1">
        <w:rPr>
          <w:rFonts w:ascii="Times New Roman" w:hAnsi="Times New Roman" w:cs="Times New Roman"/>
          <w:sz w:val="28"/>
          <w:szCs w:val="28"/>
        </w:rPr>
        <w:t>ожливість</w:t>
      </w:r>
      <w:r w:rsidRPr="00492BC1">
        <w:rPr>
          <w:rFonts w:ascii="Times New Roman" w:hAnsi="Times New Roman" w:cs="Times New Roman"/>
          <w:sz w:val="28"/>
          <w:szCs w:val="28"/>
        </w:rPr>
        <w:t xml:space="preserve"> </w:t>
      </w:r>
      <w:r w:rsidR="008023D8" w:rsidRPr="00492BC1">
        <w:rPr>
          <w:rFonts w:ascii="Times New Roman" w:hAnsi="Times New Roman" w:cs="Times New Roman"/>
          <w:sz w:val="28"/>
          <w:szCs w:val="28"/>
        </w:rPr>
        <w:t>/</w:t>
      </w:r>
      <w:r w:rsidRPr="00492BC1">
        <w:rPr>
          <w:rFonts w:ascii="Times New Roman" w:hAnsi="Times New Roman" w:cs="Times New Roman"/>
          <w:sz w:val="28"/>
          <w:szCs w:val="28"/>
        </w:rPr>
        <w:t xml:space="preserve"> </w:t>
      </w:r>
      <w:r w:rsidR="008023D8" w:rsidRPr="00492BC1">
        <w:rPr>
          <w:rFonts w:ascii="Times New Roman" w:hAnsi="Times New Roman" w:cs="Times New Roman"/>
          <w:sz w:val="28"/>
          <w:szCs w:val="28"/>
        </w:rPr>
        <w:t>неможливість використання об’єкта нерухомого майна, щодо якого було складено акт обстеження, для проживання внутрішньо переміщених осіб (можливість</w:t>
      </w:r>
      <w:r w:rsidR="009A73EA" w:rsidRPr="00492BC1">
        <w:rPr>
          <w:rFonts w:ascii="Times New Roman" w:hAnsi="Times New Roman" w:cs="Times New Roman"/>
          <w:sz w:val="28"/>
          <w:szCs w:val="28"/>
        </w:rPr>
        <w:t xml:space="preserve"> </w:t>
      </w:r>
      <w:r w:rsidR="008023D8" w:rsidRPr="00492BC1">
        <w:rPr>
          <w:rFonts w:ascii="Times New Roman" w:hAnsi="Times New Roman" w:cs="Times New Roman"/>
          <w:sz w:val="28"/>
          <w:szCs w:val="28"/>
        </w:rPr>
        <w:t>/</w:t>
      </w:r>
      <w:r w:rsidR="009A73EA" w:rsidRPr="00492BC1">
        <w:rPr>
          <w:rFonts w:ascii="Times New Roman" w:hAnsi="Times New Roman" w:cs="Times New Roman"/>
          <w:sz w:val="28"/>
          <w:szCs w:val="28"/>
        </w:rPr>
        <w:t xml:space="preserve"> </w:t>
      </w:r>
      <w:r w:rsidR="008023D8" w:rsidRPr="00492BC1">
        <w:rPr>
          <w:rFonts w:ascii="Times New Roman" w:hAnsi="Times New Roman" w:cs="Times New Roman"/>
          <w:sz w:val="28"/>
          <w:szCs w:val="28"/>
        </w:rPr>
        <w:t>неможливість використання земельної ділянки для будівництва об’єктів нерухомого майна для проживання внутрішньо переміщених осіб та/або розміщення тимчасових споруд, їх комплексів, призначених для життєзабезпечення (тимчасового проживання та обслуговування) внутрішньо переміщених осіб), та/або можливість використання об’єкта нерухомого майна для проживання внутрішньо переміщених осіб</w:t>
      </w:r>
      <w:r w:rsidR="008023D8" w:rsidRPr="008023D8">
        <w:rPr>
          <w:rFonts w:ascii="Times New Roman" w:hAnsi="Times New Roman" w:cs="Times New Roman"/>
          <w:sz w:val="28"/>
          <w:szCs w:val="28"/>
        </w:rPr>
        <w:t xml:space="preserve"> за умови проведення його реконструкції, переобладнання (необхідність вчинення дій для можливості використання земельної ділянки для будівництва об’єктів нерухомого майна для проживання внутрішньо переміщених осіб та/або розміщення тимчасових споруд, їх комплексів, призначених для життєзабезпечення (тимчасового проживання та обслуговування) внутрішньо переміщених осіб);</w:t>
      </w:r>
    </w:p>
    <w:p w14:paraId="1C91B8D2" w14:textId="030085A4"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доцільність проведення додаткового обстеження об’єкта нерухомого майна, щодо якого було складено акт обстеження, відповідно до Порядку проведення обстеження прийнятих в експлуатацію об’єктів будівництва, затвердженого постановою Кабінету Міністрів України від 12 квітня 2017 р.</w:t>
      </w:r>
      <w:r w:rsidR="00747DF3">
        <w:rPr>
          <w:rFonts w:ascii="Times New Roman" w:hAnsi="Times New Roman" w:cs="Times New Roman"/>
          <w:sz w:val="28"/>
          <w:szCs w:val="28"/>
        </w:rPr>
        <w:t xml:space="preserve"> </w:t>
      </w:r>
      <w:r w:rsidRPr="008023D8">
        <w:rPr>
          <w:rFonts w:ascii="Times New Roman" w:hAnsi="Times New Roman" w:cs="Times New Roman"/>
          <w:sz w:val="28"/>
          <w:szCs w:val="28"/>
        </w:rPr>
        <w:t>№</w:t>
      </w:r>
      <w:r w:rsidR="00747DF3">
        <w:rPr>
          <w:rFonts w:ascii="Times New Roman" w:hAnsi="Times New Roman" w:cs="Times New Roman"/>
          <w:sz w:val="28"/>
          <w:szCs w:val="28"/>
        </w:rPr>
        <w:t> </w:t>
      </w:r>
      <w:r w:rsidRPr="008023D8">
        <w:rPr>
          <w:rFonts w:ascii="Times New Roman" w:hAnsi="Times New Roman" w:cs="Times New Roman"/>
          <w:sz w:val="28"/>
          <w:szCs w:val="28"/>
        </w:rPr>
        <w:t>257 (Офіційний вісник України, 2017 р., № 33, ст. 1045).</w:t>
      </w:r>
    </w:p>
    <w:p w14:paraId="1D6C0F75" w14:textId="77777777"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Координаційна комісія має право:</w:t>
      </w:r>
    </w:p>
    <w:p w14:paraId="5599B3B3"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проводити наради, інші заходи та вирішувати питання, що належать до її компетенції;</w:t>
      </w:r>
    </w:p>
    <w:p w14:paraId="048FBCB6"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19474E10"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запитувати та отримувати документи та/або інформацію щодо об’єкта нерухомого майна;</w:t>
      </w:r>
    </w:p>
    <w:p w14:paraId="5F8A7B46" w14:textId="77777777" w:rsidR="008023D8" w:rsidRPr="008023D8" w:rsidRDefault="008023D8" w:rsidP="00747DF3">
      <w:pPr>
        <w:numPr>
          <w:ilvl w:val="1"/>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утворювати для виконання покладених на неї завдань тимчасові робочі групи (у разі потреби).</w:t>
      </w:r>
    </w:p>
    <w:p w14:paraId="1C83587E" w14:textId="71F56C36" w:rsidR="008023D8" w:rsidRPr="008023D8" w:rsidRDefault="008023D8" w:rsidP="00747DF3">
      <w:pPr>
        <w:numPr>
          <w:ilvl w:val="0"/>
          <w:numId w:val="1"/>
        </w:numPr>
        <w:tabs>
          <w:tab w:val="left" w:pos="851"/>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Координаційна комісія утворюється у складі не менше п’яти та не більше 15 осіб, до її складу входять голова, заступник голови, секретар та</w:t>
      </w:r>
      <w:r w:rsidR="00177542" w:rsidRPr="00177542">
        <w:rPr>
          <w:rFonts w:ascii="Times New Roman" w:hAnsi="Times New Roman" w:cs="Times New Roman"/>
          <w:sz w:val="28"/>
          <w:szCs w:val="28"/>
        </w:rPr>
        <w:t xml:space="preserve"> </w:t>
      </w:r>
      <w:r w:rsidRPr="008023D8">
        <w:rPr>
          <w:rFonts w:ascii="Times New Roman" w:hAnsi="Times New Roman" w:cs="Times New Roman"/>
          <w:sz w:val="28"/>
          <w:szCs w:val="28"/>
        </w:rPr>
        <w:t>інші члени комісії з числа представників структурних підрозділів обласн</w:t>
      </w:r>
      <w:r w:rsidR="00177542" w:rsidRPr="00177542">
        <w:rPr>
          <w:rFonts w:ascii="Times New Roman" w:hAnsi="Times New Roman" w:cs="Times New Roman"/>
          <w:sz w:val="28"/>
          <w:szCs w:val="28"/>
        </w:rPr>
        <w:t xml:space="preserve">ої </w:t>
      </w:r>
      <w:r w:rsidRPr="008023D8">
        <w:rPr>
          <w:rFonts w:ascii="Times New Roman" w:hAnsi="Times New Roman" w:cs="Times New Roman"/>
          <w:sz w:val="28"/>
          <w:szCs w:val="28"/>
        </w:rPr>
        <w:t>державн</w:t>
      </w:r>
      <w:r w:rsidR="00177542" w:rsidRPr="00177542">
        <w:rPr>
          <w:rFonts w:ascii="Times New Roman" w:hAnsi="Times New Roman" w:cs="Times New Roman"/>
          <w:sz w:val="28"/>
          <w:szCs w:val="28"/>
        </w:rPr>
        <w:t>ої</w:t>
      </w:r>
      <w:r w:rsidRPr="008023D8">
        <w:rPr>
          <w:rFonts w:ascii="Times New Roman" w:hAnsi="Times New Roman" w:cs="Times New Roman"/>
          <w:sz w:val="28"/>
          <w:szCs w:val="28"/>
        </w:rPr>
        <w:t xml:space="preserve"> (військов</w:t>
      </w:r>
      <w:r w:rsidR="00177542" w:rsidRPr="00177542">
        <w:rPr>
          <w:rFonts w:ascii="Times New Roman" w:hAnsi="Times New Roman" w:cs="Times New Roman"/>
          <w:sz w:val="28"/>
          <w:szCs w:val="28"/>
        </w:rPr>
        <w:t>ої</w:t>
      </w:r>
      <w:r w:rsidRPr="008023D8">
        <w:rPr>
          <w:rFonts w:ascii="Times New Roman" w:hAnsi="Times New Roman" w:cs="Times New Roman"/>
          <w:sz w:val="28"/>
          <w:szCs w:val="28"/>
        </w:rPr>
        <w:t>) адміністрацій</w:t>
      </w:r>
      <w:r w:rsidR="00177542" w:rsidRPr="00177542">
        <w:rPr>
          <w:rFonts w:ascii="Times New Roman" w:hAnsi="Times New Roman" w:cs="Times New Roman"/>
          <w:sz w:val="28"/>
          <w:szCs w:val="28"/>
        </w:rPr>
        <w:t>.</w:t>
      </w:r>
    </w:p>
    <w:p w14:paraId="786CD941" w14:textId="557FDCC1" w:rsidR="00FB2976" w:rsidRDefault="00FB2976" w:rsidP="00747DF3">
      <w:pPr>
        <w:numPr>
          <w:ilvl w:val="0"/>
          <w:numId w:val="1"/>
        </w:numPr>
        <w:tabs>
          <w:tab w:val="left" w:pos="851"/>
          <w:tab w:val="left" w:pos="993"/>
        </w:tabs>
        <w:spacing w:line="240" w:lineRule="auto"/>
        <w:ind w:firstLine="565"/>
        <w:jc w:val="both"/>
        <w:rPr>
          <w:rFonts w:ascii="Times New Roman" w:hAnsi="Times New Roman" w:cs="Times New Roman"/>
          <w:sz w:val="28"/>
          <w:szCs w:val="28"/>
        </w:rPr>
      </w:pPr>
      <w:r w:rsidRPr="00FB2976">
        <w:rPr>
          <w:rFonts w:ascii="Times New Roman" w:hAnsi="Times New Roman" w:cs="Times New Roman"/>
          <w:sz w:val="28"/>
          <w:szCs w:val="28"/>
        </w:rPr>
        <w:lastRenderedPageBreak/>
        <w:t xml:space="preserve">Положення про роботу координаційної комісії та її персональний склад затверджуються </w:t>
      </w:r>
      <w:r w:rsidRPr="00492BC1">
        <w:rPr>
          <w:rFonts w:ascii="Times New Roman" w:hAnsi="Times New Roman" w:cs="Times New Roman"/>
          <w:sz w:val="28"/>
          <w:szCs w:val="28"/>
        </w:rPr>
        <w:t xml:space="preserve">розпорядженням Львівської обласної </w:t>
      </w:r>
      <w:r w:rsidR="00291CF5" w:rsidRPr="00492BC1">
        <w:rPr>
          <w:rFonts w:ascii="Times New Roman" w:hAnsi="Times New Roman" w:cs="Times New Roman"/>
          <w:sz w:val="28"/>
          <w:szCs w:val="28"/>
        </w:rPr>
        <w:t>державної (</w:t>
      </w:r>
      <w:r w:rsidRPr="00492BC1">
        <w:rPr>
          <w:rFonts w:ascii="Times New Roman" w:hAnsi="Times New Roman" w:cs="Times New Roman"/>
          <w:sz w:val="28"/>
          <w:szCs w:val="28"/>
        </w:rPr>
        <w:t>військової</w:t>
      </w:r>
      <w:r w:rsidR="00291CF5" w:rsidRPr="00492BC1">
        <w:rPr>
          <w:rFonts w:ascii="Times New Roman" w:hAnsi="Times New Roman" w:cs="Times New Roman"/>
          <w:sz w:val="28"/>
          <w:szCs w:val="28"/>
        </w:rPr>
        <w:t>)</w:t>
      </w:r>
      <w:r w:rsidRPr="00492BC1">
        <w:rPr>
          <w:rFonts w:ascii="Times New Roman" w:hAnsi="Times New Roman" w:cs="Times New Roman"/>
          <w:sz w:val="28"/>
          <w:szCs w:val="28"/>
        </w:rPr>
        <w:t xml:space="preserve"> </w:t>
      </w:r>
      <w:r w:rsidRPr="008023D8">
        <w:rPr>
          <w:rFonts w:ascii="Times New Roman" w:hAnsi="Times New Roman" w:cs="Times New Roman"/>
          <w:sz w:val="28"/>
          <w:szCs w:val="28"/>
        </w:rPr>
        <w:t>адміністрації</w:t>
      </w:r>
      <w:r w:rsidRPr="00FB2976">
        <w:rPr>
          <w:rFonts w:ascii="Times New Roman" w:hAnsi="Times New Roman" w:cs="Times New Roman"/>
          <w:sz w:val="28"/>
          <w:szCs w:val="28"/>
        </w:rPr>
        <w:t>.</w:t>
      </w:r>
    </w:p>
    <w:p w14:paraId="2875258B" w14:textId="02D77FB7" w:rsidR="008023D8" w:rsidRPr="008023D8" w:rsidRDefault="00FB2976" w:rsidP="00747DF3">
      <w:pPr>
        <w:tabs>
          <w:tab w:val="left" w:pos="851"/>
        </w:tabs>
        <w:spacing w:line="240" w:lineRule="auto"/>
        <w:ind w:left="2"/>
        <w:jc w:val="both"/>
        <w:rPr>
          <w:rFonts w:ascii="Times New Roman" w:hAnsi="Times New Roman" w:cs="Times New Roman"/>
          <w:sz w:val="28"/>
          <w:szCs w:val="28"/>
        </w:rPr>
      </w:pPr>
      <w:r>
        <w:rPr>
          <w:rFonts w:ascii="Times New Roman" w:hAnsi="Times New Roman" w:cs="Times New Roman"/>
          <w:sz w:val="28"/>
          <w:szCs w:val="28"/>
        </w:rPr>
        <w:tab/>
      </w:r>
      <w:r w:rsidR="00177542">
        <w:rPr>
          <w:rFonts w:ascii="Times New Roman" w:hAnsi="Times New Roman" w:cs="Times New Roman"/>
          <w:sz w:val="28"/>
          <w:szCs w:val="28"/>
        </w:rPr>
        <w:t>Д</w:t>
      </w:r>
      <w:r w:rsidR="008023D8" w:rsidRPr="008023D8">
        <w:rPr>
          <w:rFonts w:ascii="Times New Roman" w:hAnsi="Times New Roman" w:cs="Times New Roman"/>
          <w:sz w:val="28"/>
          <w:szCs w:val="28"/>
        </w:rPr>
        <w:t>о складу та/або роботи координаційної комісії можуть за згодою залучатися представники державних органів, органів місцевого самоврядування, підприємств, установ, організацій, експерти, а також представники громадських об’єднань, благодійних і міжнародних організацій, інші особи.</w:t>
      </w:r>
    </w:p>
    <w:p w14:paraId="312E1F56" w14:textId="77777777" w:rsidR="008023D8" w:rsidRPr="008023D8" w:rsidRDefault="008023D8" w:rsidP="00747DF3">
      <w:pPr>
        <w:numPr>
          <w:ilvl w:val="0"/>
          <w:numId w:val="1"/>
        </w:numPr>
        <w:tabs>
          <w:tab w:val="left" w:pos="851"/>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Голова координаційної комісії:</w:t>
      </w:r>
    </w:p>
    <w:p w14:paraId="5174F7EA"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здійснює керівництво діяльністю координаційної комісії;</w:t>
      </w:r>
    </w:p>
    <w:p w14:paraId="0F57A567"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видає доручення, обов’язкові для виконання членами координаційної комісії;</w:t>
      </w:r>
    </w:p>
    <w:p w14:paraId="10A1A1E4" w14:textId="77777777" w:rsidR="00FB2976"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 xml:space="preserve">розподіляє обов’язки між членами координаційної комісії; </w:t>
      </w:r>
    </w:p>
    <w:p w14:paraId="30710848" w14:textId="5B8ECED5" w:rsidR="008023D8" w:rsidRPr="008023D8" w:rsidRDefault="008023D8" w:rsidP="00747DF3">
      <w:pPr>
        <w:spacing w:line="240" w:lineRule="auto"/>
        <w:ind w:firstLine="567"/>
        <w:jc w:val="both"/>
        <w:rPr>
          <w:rFonts w:ascii="Times New Roman" w:hAnsi="Times New Roman" w:cs="Times New Roman"/>
          <w:sz w:val="28"/>
          <w:szCs w:val="28"/>
        </w:rPr>
      </w:pPr>
      <w:proofErr w:type="spellStart"/>
      <w:r w:rsidRPr="008023D8">
        <w:rPr>
          <w:rFonts w:ascii="Times New Roman" w:hAnsi="Times New Roman" w:cs="Times New Roman"/>
          <w:sz w:val="28"/>
          <w:szCs w:val="28"/>
        </w:rPr>
        <w:t>скликає</w:t>
      </w:r>
      <w:proofErr w:type="spellEnd"/>
      <w:r w:rsidRPr="008023D8">
        <w:rPr>
          <w:rFonts w:ascii="Times New Roman" w:hAnsi="Times New Roman" w:cs="Times New Roman"/>
          <w:sz w:val="28"/>
          <w:szCs w:val="28"/>
        </w:rPr>
        <w:t xml:space="preserve"> та головує на засіданнях координаційної комісії;</w:t>
      </w:r>
    </w:p>
    <w:p w14:paraId="7B577DE8"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безпосередньо бере участь у прийнятті рішень координаційною комісією;</w:t>
      </w:r>
    </w:p>
    <w:p w14:paraId="66861F9F"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підписує протоколи засідань координаційної комісії, інші документи, підготовлені комісією;</w:t>
      </w:r>
    </w:p>
    <w:p w14:paraId="4277F7CB"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вносить пропозиції щодо зміни персонального складу координаційної комісії;</w:t>
      </w:r>
    </w:p>
    <w:p w14:paraId="0F6A0935" w14:textId="77777777" w:rsidR="008023D8" w:rsidRPr="008023D8" w:rsidRDefault="008023D8" w:rsidP="00747DF3">
      <w:pPr>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залучає в разі потреби до роботи координаційної комісії представників державних органів, органів місцевого самоврядування, підприємств, установ, організацій, експертів, а також представників громадських об’єднань, благодійних і міжнародних організацій, оцінювачів, суб’єктів оціночної діяльності, виконавців окремих видів робіт (послуг), пов’язаних із створенням об’єктів архітектури, інших осіб за їх згодою.</w:t>
      </w:r>
    </w:p>
    <w:p w14:paraId="71EFDD4A" w14:textId="77777777" w:rsidR="008023D8" w:rsidRPr="008023D8" w:rsidRDefault="008023D8" w:rsidP="00747DF3">
      <w:pPr>
        <w:numPr>
          <w:ilvl w:val="0"/>
          <w:numId w:val="1"/>
        </w:numPr>
        <w:tabs>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Заступник голови координаційної комісії бере участь у роботі координаційної комісії, а у разі відсутності голови комісії виконує його обов’язки.</w:t>
      </w:r>
    </w:p>
    <w:p w14:paraId="1A095213" w14:textId="77777777" w:rsidR="008023D8" w:rsidRPr="008023D8" w:rsidRDefault="008023D8" w:rsidP="00747DF3">
      <w:pPr>
        <w:numPr>
          <w:ilvl w:val="0"/>
          <w:numId w:val="1"/>
        </w:numPr>
        <w:tabs>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Секретар координаційної комісії:</w:t>
      </w:r>
    </w:p>
    <w:p w14:paraId="729E75D8"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здійснює організаційне забезпечення роботи координаційної комісії;</w:t>
      </w:r>
    </w:p>
    <w:p w14:paraId="441BE298"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за дорученням голови координаційної комісії забезпечує скликання засідання координаційної комісії;</w:t>
      </w:r>
    </w:p>
    <w:p w14:paraId="7CD0B642"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інформує членів координаційної комісії про формат, дату, час та місце проведення засідання координаційної комісії;</w:t>
      </w:r>
    </w:p>
    <w:p w14:paraId="396805CD"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бере участь у роботі координаційної комісії;</w:t>
      </w:r>
    </w:p>
    <w:p w14:paraId="66B34DBB"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контролює своєчасність надання документів і матеріалів, що подаються на розгляд координаційної комісії;</w:t>
      </w:r>
    </w:p>
    <w:p w14:paraId="07B9EAFC"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lastRenderedPageBreak/>
        <w:t>веде та підписує протоколи засідань координаційної комісії;</w:t>
      </w:r>
    </w:p>
    <w:p w14:paraId="0278762E" w14:textId="77777777" w:rsidR="008023D8" w:rsidRPr="00FB2976" w:rsidRDefault="008023D8" w:rsidP="00747DF3">
      <w:pPr>
        <w:spacing w:line="240" w:lineRule="auto"/>
        <w:ind w:firstLine="565"/>
        <w:jc w:val="both"/>
        <w:rPr>
          <w:rFonts w:ascii="Times New Roman" w:hAnsi="Times New Roman" w:cs="Times New Roman"/>
          <w:sz w:val="28"/>
          <w:szCs w:val="28"/>
        </w:rPr>
      </w:pPr>
      <w:r w:rsidRPr="00FB2976">
        <w:rPr>
          <w:rFonts w:ascii="Times New Roman" w:hAnsi="Times New Roman" w:cs="Times New Roman"/>
          <w:sz w:val="28"/>
          <w:szCs w:val="28"/>
        </w:rPr>
        <w:t>надсилає пропозиції власникам об’єктів нерухомого майна (у тому числі територіальній громаді (утвореним нею органам місцевого самоврядування), суб’єктам управління об’єктами державної власності) щодо використання таких об’єктів для проживання внутрішньо переміщених осіб, подані координаційною комісією;</w:t>
      </w:r>
    </w:p>
    <w:p w14:paraId="625A71C4"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виконує інші доручення голови координаційної комісії.</w:t>
      </w:r>
    </w:p>
    <w:p w14:paraId="42CB48BE" w14:textId="77777777" w:rsidR="008023D8" w:rsidRPr="008023D8" w:rsidRDefault="008023D8" w:rsidP="00747DF3">
      <w:pPr>
        <w:numPr>
          <w:ilvl w:val="0"/>
          <w:numId w:val="1"/>
        </w:numPr>
        <w:tabs>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Члени координаційної комісії:</w:t>
      </w:r>
    </w:p>
    <w:p w14:paraId="0BB27805"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беруть участь у засіданнях координаційної комісії;</w:t>
      </w:r>
    </w:p>
    <w:p w14:paraId="58B306DF"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беруть участь у голосуванні щодо прийняття рішень координаційної комісії;</w:t>
      </w:r>
    </w:p>
    <w:p w14:paraId="671B758C"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виконують доручення голови координаційної комісії з підготовки та розгляду матеріалів до засідань;</w:t>
      </w:r>
    </w:p>
    <w:p w14:paraId="23796237"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вивчають</w:t>
      </w:r>
      <w:r w:rsidRPr="008023D8">
        <w:rPr>
          <w:rFonts w:ascii="Times New Roman" w:hAnsi="Times New Roman" w:cs="Times New Roman"/>
          <w:sz w:val="28"/>
          <w:szCs w:val="28"/>
        </w:rPr>
        <w:tab/>
        <w:t>документи</w:t>
      </w:r>
      <w:r w:rsidRPr="008023D8">
        <w:rPr>
          <w:rFonts w:ascii="Times New Roman" w:hAnsi="Times New Roman" w:cs="Times New Roman"/>
          <w:sz w:val="28"/>
          <w:szCs w:val="28"/>
        </w:rPr>
        <w:tab/>
        <w:t>та</w:t>
      </w:r>
      <w:r w:rsidRPr="008023D8">
        <w:rPr>
          <w:rFonts w:ascii="Times New Roman" w:hAnsi="Times New Roman" w:cs="Times New Roman"/>
          <w:sz w:val="28"/>
          <w:szCs w:val="28"/>
        </w:rPr>
        <w:tab/>
        <w:t>матеріали,</w:t>
      </w:r>
      <w:r w:rsidRPr="008023D8">
        <w:rPr>
          <w:rFonts w:ascii="Times New Roman" w:hAnsi="Times New Roman" w:cs="Times New Roman"/>
          <w:sz w:val="28"/>
          <w:szCs w:val="28"/>
        </w:rPr>
        <w:tab/>
        <w:t>що</w:t>
      </w:r>
      <w:r w:rsidRPr="008023D8">
        <w:rPr>
          <w:rFonts w:ascii="Times New Roman" w:hAnsi="Times New Roman" w:cs="Times New Roman"/>
          <w:sz w:val="28"/>
          <w:szCs w:val="28"/>
        </w:rPr>
        <w:tab/>
        <w:t>подаються</w:t>
      </w:r>
      <w:r w:rsidRPr="008023D8">
        <w:rPr>
          <w:rFonts w:ascii="Times New Roman" w:hAnsi="Times New Roman" w:cs="Times New Roman"/>
          <w:sz w:val="28"/>
          <w:szCs w:val="28"/>
        </w:rPr>
        <w:tab/>
        <w:t>на</w:t>
      </w:r>
      <w:r w:rsidRPr="008023D8">
        <w:rPr>
          <w:rFonts w:ascii="Times New Roman" w:hAnsi="Times New Roman" w:cs="Times New Roman"/>
          <w:sz w:val="28"/>
          <w:szCs w:val="28"/>
        </w:rPr>
        <w:tab/>
        <w:t>розгляд координаційної комісії;</w:t>
      </w:r>
    </w:p>
    <w:p w14:paraId="02B9901B"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виконують інші доручення голови координаційної комісії.</w:t>
      </w:r>
    </w:p>
    <w:p w14:paraId="23DA1129" w14:textId="77777777" w:rsidR="008023D8" w:rsidRPr="00FB2976" w:rsidRDefault="008023D8" w:rsidP="00747DF3">
      <w:pPr>
        <w:spacing w:line="240" w:lineRule="auto"/>
        <w:ind w:firstLine="565"/>
        <w:jc w:val="both"/>
        <w:rPr>
          <w:rFonts w:ascii="Times New Roman" w:hAnsi="Times New Roman" w:cs="Times New Roman"/>
          <w:sz w:val="28"/>
          <w:szCs w:val="28"/>
        </w:rPr>
      </w:pPr>
      <w:r w:rsidRPr="00FB2976">
        <w:rPr>
          <w:rFonts w:ascii="Times New Roman" w:hAnsi="Times New Roman" w:cs="Times New Roman"/>
          <w:sz w:val="28"/>
          <w:szCs w:val="28"/>
        </w:rPr>
        <w:t>Члени координаційної комісії мають право виступати на засіданнях координаційної комісії із заявами та клопотаннями, вносити голові координаційної комісії пропозиції щодо роботи координаційної комісії.</w:t>
      </w:r>
    </w:p>
    <w:p w14:paraId="12AAE077" w14:textId="4AD8FB25" w:rsidR="008023D8" w:rsidRPr="008023D8" w:rsidRDefault="008023D8" w:rsidP="00747DF3">
      <w:pPr>
        <w:numPr>
          <w:ilvl w:val="0"/>
          <w:numId w:val="1"/>
        </w:numPr>
        <w:tabs>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Основною формою роботи координаційної комісії є засідання. Необхідність  проведення  засідання,  а  також  перелік  питань,</w:t>
      </w:r>
      <w:r w:rsidR="00177542" w:rsidRPr="00177542">
        <w:rPr>
          <w:rFonts w:ascii="Times New Roman" w:hAnsi="Times New Roman" w:cs="Times New Roman"/>
          <w:sz w:val="28"/>
          <w:szCs w:val="28"/>
        </w:rPr>
        <w:t xml:space="preserve"> </w:t>
      </w:r>
      <w:r w:rsidRPr="008023D8">
        <w:rPr>
          <w:rFonts w:ascii="Times New Roman" w:hAnsi="Times New Roman" w:cs="Times New Roman"/>
          <w:sz w:val="28"/>
          <w:szCs w:val="28"/>
        </w:rPr>
        <w:t>що пропонуються для розгляду, визначаються головою координаційної комісії.</w:t>
      </w:r>
    </w:p>
    <w:p w14:paraId="4071DD78"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Ініціювати проведення засідання координаційної комісії можуть не менше ніж половина членів координаційної комісії.</w:t>
      </w:r>
    </w:p>
    <w:p w14:paraId="6B4A0CD3" w14:textId="77777777" w:rsidR="008023D8" w:rsidRPr="00FB2976" w:rsidRDefault="008023D8" w:rsidP="00747DF3">
      <w:pPr>
        <w:spacing w:line="240" w:lineRule="auto"/>
        <w:ind w:firstLine="565"/>
        <w:jc w:val="both"/>
        <w:rPr>
          <w:rFonts w:ascii="Times New Roman" w:hAnsi="Times New Roman" w:cs="Times New Roman"/>
          <w:sz w:val="28"/>
          <w:szCs w:val="28"/>
        </w:rPr>
      </w:pPr>
      <w:r w:rsidRPr="00FB2976">
        <w:rPr>
          <w:rFonts w:ascii="Times New Roman" w:hAnsi="Times New Roman" w:cs="Times New Roman"/>
          <w:sz w:val="28"/>
          <w:szCs w:val="28"/>
        </w:rPr>
        <w:t>Голова координаційної комісії призначає доповідача з числа членів координаційної комісії для розгляду окремого питання та забезпечує можливість для висловлення власної думки присутнім на засіданні членам координаційної комісії.</w:t>
      </w:r>
    </w:p>
    <w:p w14:paraId="12DAD864"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Дата проведення засідання координаційної комісії та порядок денний повідомляються членам координаційної комісії та запрошеним особам не пізніше ніж за три робочі дні до дня засідання.</w:t>
      </w:r>
    </w:p>
    <w:p w14:paraId="70AC30CB" w14:textId="77777777" w:rsid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На засідання координаційної комісії може бути запрошено представників власника об’єкта нерухомого майна (у тому числі територіальної громади (утворених нею органів місцевого самоврядування), суб’єкта управління об’єктами державної власності).</w:t>
      </w:r>
    </w:p>
    <w:p w14:paraId="51D490A8" w14:textId="4CE1ED6F" w:rsidR="00492BC1" w:rsidRPr="008023D8" w:rsidRDefault="00492BC1" w:rsidP="00747DF3">
      <w:pPr>
        <w:spacing w:line="240" w:lineRule="auto"/>
        <w:ind w:firstLine="565"/>
        <w:jc w:val="both"/>
        <w:rPr>
          <w:rFonts w:ascii="Times New Roman" w:hAnsi="Times New Roman" w:cs="Times New Roman"/>
          <w:sz w:val="28"/>
          <w:szCs w:val="28"/>
        </w:rPr>
      </w:pPr>
      <w:r w:rsidRPr="00492BC1">
        <w:rPr>
          <w:rFonts w:ascii="Times New Roman" w:hAnsi="Times New Roman" w:cs="Times New Roman"/>
          <w:sz w:val="28"/>
          <w:szCs w:val="28"/>
        </w:rPr>
        <w:t xml:space="preserve">На засідання координаційної комісії, на якому розглядаються акти обстеження, запрошуються представники територіальних органів </w:t>
      </w:r>
      <w:proofErr w:type="spellStart"/>
      <w:r w:rsidRPr="00492BC1">
        <w:rPr>
          <w:rFonts w:ascii="Times New Roman" w:hAnsi="Times New Roman" w:cs="Times New Roman"/>
          <w:sz w:val="28"/>
          <w:szCs w:val="28"/>
        </w:rPr>
        <w:t>Нацсоцслужби</w:t>
      </w:r>
      <w:proofErr w:type="spellEnd"/>
      <w:r w:rsidRPr="00492BC1">
        <w:rPr>
          <w:rFonts w:ascii="Times New Roman" w:hAnsi="Times New Roman" w:cs="Times New Roman"/>
          <w:sz w:val="28"/>
          <w:szCs w:val="28"/>
        </w:rPr>
        <w:t>.</w:t>
      </w:r>
    </w:p>
    <w:p w14:paraId="0B384AB3" w14:textId="77777777" w:rsidR="008023D8" w:rsidRPr="008023D8" w:rsidRDefault="008023D8" w:rsidP="00747DF3">
      <w:pPr>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lastRenderedPageBreak/>
        <w:t>Засідання координаційної комісії можуть проводитися дистанційно з використанням технічних засобів електронних комунікацій у режимі відеоконференції, зокрема через Інтернет.</w:t>
      </w:r>
    </w:p>
    <w:p w14:paraId="099677F1" w14:textId="77777777" w:rsidR="008023D8" w:rsidRPr="008023D8" w:rsidRDefault="008023D8" w:rsidP="00747DF3">
      <w:pPr>
        <w:numPr>
          <w:ilvl w:val="0"/>
          <w:numId w:val="1"/>
        </w:numPr>
        <w:tabs>
          <w:tab w:val="left" w:pos="993"/>
        </w:tabs>
        <w:spacing w:line="240" w:lineRule="auto"/>
        <w:ind w:firstLine="565"/>
        <w:jc w:val="both"/>
        <w:rPr>
          <w:rFonts w:ascii="Times New Roman" w:hAnsi="Times New Roman" w:cs="Times New Roman"/>
          <w:sz w:val="28"/>
          <w:szCs w:val="28"/>
        </w:rPr>
      </w:pPr>
      <w:r w:rsidRPr="008023D8">
        <w:rPr>
          <w:rFonts w:ascii="Times New Roman" w:hAnsi="Times New Roman" w:cs="Times New Roman"/>
          <w:sz w:val="28"/>
          <w:szCs w:val="28"/>
        </w:rPr>
        <w:t>Засідання координаційної комісії веде її голова, а в разі його відсутності — заступник голови.</w:t>
      </w:r>
    </w:p>
    <w:p w14:paraId="6C8413E4" w14:textId="77777777" w:rsidR="008023D8" w:rsidRPr="008023D8" w:rsidRDefault="008023D8" w:rsidP="00747DF3">
      <w:pPr>
        <w:tabs>
          <w:tab w:val="left" w:pos="993"/>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У разі відсутності голови координаційної комісії та його заступника засідання проводить один із членів координаційної комісії, який обирається більшістю голосів присутніх на засіданні членів координаційної комісії.</w:t>
      </w:r>
    </w:p>
    <w:p w14:paraId="21FC0CA3" w14:textId="77777777" w:rsidR="008023D8" w:rsidRPr="003A0BDD" w:rsidRDefault="008023D8" w:rsidP="00747DF3">
      <w:pPr>
        <w:tabs>
          <w:tab w:val="left" w:pos="993"/>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 xml:space="preserve">Засідання координаційної комісії, в тому числі ті, що проведені дистанційно, є правоможними, якщо на них присутні не менш </w:t>
      </w:r>
      <w:r w:rsidRPr="003A0BDD">
        <w:rPr>
          <w:rFonts w:ascii="Times New Roman" w:hAnsi="Times New Roman" w:cs="Times New Roman"/>
          <w:sz w:val="28"/>
          <w:szCs w:val="28"/>
        </w:rPr>
        <w:t>як дві третини її складу.</w:t>
      </w:r>
    </w:p>
    <w:p w14:paraId="5D7D97F7" w14:textId="77777777" w:rsidR="008023D8" w:rsidRPr="008023D8" w:rsidRDefault="008023D8" w:rsidP="00747DF3">
      <w:pPr>
        <w:tabs>
          <w:tab w:val="left" w:pos="993"/>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Рішення координаційної комісії, в тому числі ті, що прийняті за результатами засідання координаційної комісії, проведеного дистанційно,  приймаються  більшістю  голосів  її  членів,  присутніх на засіданні. У разі рівного розподілу голосів остаточне рішення приймає головуючий на засіданні координаційної комісії.</w:t>
      </w:r>
    </w:p>
    <w:p w14:paraId="363BB4E6" w14:textId="77777777" w:rsidR="008023D8" w:rsidRPr="00492BC1" w:rsidRDefault="008023D8" w:rsidP="00747DF3">
      <w:pPr>
        <w:tabs>
          <w:tab w:val="left" w:pos="993"/>
        </w:tabs>
        <w:spacing w:line="240" w:lineRule="auto"/>
        <w:ind w:firstLine="567"/>
        <w:jc w:val="both"/>
        <w:rPr>
          <w:rFonts w:ascii="Times New Roman" w:hAnsi="Times New Roman" w:cs="Times New Roman"/>
          <w:sz w:val="28"/>
          <w:szCs w:val="28"/>
        </w:rPr>
      </w:pPr>
      <w:r w:rsidRPr="008023D8">
        <w:rPr>
          <w:rFonts w:ascii="Times New Roman" w:hAnsi="Times New Roman" w:cs="Times New Roman"/>
          <w:sz w:val="28"/>
          <w:szCs w:val="28"/>
        </w:rPr>
        <w:t xml:space="preserve">Рішення координаційної комісії, в тому числі ті, що прийняті за результатами засідання, проведеного дистанційно, оформляються протоколом, який підписується головою та </w:t>
      </w:r>
      <w:r w:rsidRPr="00492BC1">
        <w:rPr>
          <w:rFonts w:ascii="Times New Roman" w:hAnsi="Times New Roman" w:cs="Times New Roman"/>
          <w:sz w:val="28"/>
          <w:szCs w:val="28"/>
        </w:rPr>
        <w:t>секретарем координаційної комісії.</w:t>
      </w:r>
    </w:p>
    <w:p w14:paraId="2B97B10D" w14:textId="3DE763DE" w:rsidR="008023D8" w:rsidRPr="003A0BDD" w:rsidRDefault="008023D8" w:rsidP="00747DF3">
      <w:pPr>
        <w:numPr>
          <w:ilvl w:val="0"/>
          <w:numId w:val="1"/>
        </w:numPr>
        <w:tabs>
          <w:tab w:val="left" w:pos="993"/>
        </w:tabs>
        <w:spacing w:line="240" w:lineRule="auto"/>
        <w:ind w:firstLine="567"/>
        <w:jc w:val="both"/>
        <w:rPr>
          <w:rFonts w:ascii="Times New Roman" w:hAnsi="Times New Roman" w:cs="Times New Roman"/>
          <w:sz w:val="28"/>
          <w:szCs w:val="28"/>
        </w:rPr>
      </w:pPr>
      <w:r w:rsidRPr="00492BC1">
        <w:rPr>
          <w:rFonts w:ascii="Times New Roman" w:hAnsi="Times New Roman" w:cs="Times New Roman"/>
          <w:sz w:val="28"/>
          <w:szCs w:val="28"/>
        </w:rPr>
        <w:t>Протокол засідання (інформація</w:t>
      </w:r>
      <w:r w:rsidR="009A73EA" w:rsidRPr="00492BC1">
        <w:rPr>
          <w:rFonts w:ascii="Times New Roman" w:hAnsi="Times New Roman" w:cs="Times New Roman"/>
          <w:sz w:val="28"/>
          <w:szCs w:val="28"/>
        </w:rPr>
        <w:t xml:space="preserve"> </w:t>
      </w:r>
      <w:r w:rsidRPr="00492BC1">
        <w:rPr>
          <w:rFonts w:ascii="Times New Roman" w:hAnsi="Times New Roman" w:cs="Times New Roman"/>
          <w:sz w:val="28"/>
          <w:szCs w:val="28"/>
        </w:rPr>
        <w:t>/</w:t>
      </w:r>
      <w:r w:rsidR="009A73EA" w:rsidRPr="00492BC1">
        <w:rPr>
          <w:rFonts w:ascii="Times New Roman" w:hAnsi="Times New Roman" w:cs="Times New Roman"/>
          <w:sz w:val="28"/>
          <w:szCs w:val="28"/>
        </w:rPr>
        <w:t xml:space="preserve"> </w:t>
      </w:r>
      <w:r w:rsidRPr="00492BC1">
        <w:rPr>
          <w:rFonts w:ascii="Times New Roman" w:hAnsi="Times New Roman" w:cs="Times New Roman"/>
          <w:sz w:val="28"/>
          <w:szCs w:val="28"/>
        </w:rPr>
        <w:t xml:space="preserve">відомості з нього) протягом трьох робочих днів з дня проведення відповідного засідання координаційної комісії розміщується на веб-сайті </w:t>
      </w:r>
      <w:r w:rsidR="003A0BDD" w:rsidRPr="00492BC1">
        <w:rPr>
          <w:rFonts w:ascii="Times New Roman" w:hAnsi="Times New Roman" w:cs="Times New Roman"/>
          <w:sz w:val="28"/>
          <w:szCs w:val="28"/>
        </w:rPr>
        <w:t>Львівської</w:t>
      </w:r>
      <w:r w:rsidR="003A0BDD" w:rsidRPr="003A0BDD">
        <w:rPr>
          <w:rFonts w:ascii="Times New Roman" w:hAnsi="Times New Roman" w:cs="Times New Roman"/>
          <w:sz w:val="28"/>
          <w:szCs w:val="28"/>
        </w:rPr>
        <w:t xml:space="preserve"> обласної</w:t>
      </w:r>
      <w:r w:rsidRPr="003A0BDD">
        <w:rPr>
          <w:rFonts w:ascii="Times New Roman" w:hAnsi="Times New Roman" w:cs="Times New Roman"/>
          <w:sz w:val="28"/>
          <w:szCs w:val="28"/>
        </w:rPr>
        <w:t xml:space="preserve"> державної (військової) адміністрації.</w:t>
      </w:r>
    </w:p>
    <w:p w14:paraId="756FFCDC" w14:textId="18FB13AF" w:rsidR="008023D8" w:rsidRPr="00492BC1" w:rsidRDefault="008023D8" w:rsidP="00747DF3">
      <w:pPr>
        <w:tabs>
          <w:tab w:val="left" w:pos="993"/>
        </w:tabs>
        <w:spacing w:line="240" w:lineRule="auto"/>
        <w:ind w:firstLine="567"/>
        <w:jc w:val="both"/>
        <w:rPr>
          <w:rFonts w:ascii="Times New Roman" w:hAnsi="Times New Roman" w:cs="Times New Roman"/>
          <w:sz w:val="28"/>
          <w:szCs w:val="28"/>
        </w:rPr>
      </w:pPr>
      <w:r w:rsidRPr="00492BC1">
        <w:rPr>
          <w:rFonts w:ascii="Times New Roman" w:hAnsi="Times New Roman" w:cs="Times New Roman"/>
          <w:sz w:val="28"/>
          <w:szCs w:val="28"/>
        </w:rPr>
        <w:t>Інформація</w:t>
      </w:r>
      <w:r w:rsidR="009A73EA" w:rsidRPr="00492BC1">
        <w:rPr>
          <w:rFonts w:ascii="Times New Roman" w:hAnsi="Times New Roman" w:cs="Times New Roman"/>
          <w:sz w:val="28"/>
          <w:szCs w:val="28"/>
        </w:rPr>
        <w:t xml:space="preserve"> </w:t>
      </w:r>
      <w:r w:rsidRPr="00492BC1">
        <w:rPr>
          <w:rFonts w:ascii="Times New Roman" w:hAnsi="Times New Roman" w:cs="Times New Roman"/>
          <w:sz w:val="28"/>
          <w:szCs w:val="28"/>
        </w:rPr>
        <w:t>/</w:t>
      </w:r>
      <w:r w:rsidR="009A73EA" w:rsidRPr="00492BC1">
        <w:rPr>
          <w:rFonts w:ascii="Times New Roman" w:hAnsi="Times New Roman" w:cs="Times New Roman"/>
          <w:sz w:val="28"/>
          <w:szCs w:val="28"/>
        </w:rPr>
        <w:t xml:space="preserve"> </w:t>
      </w:r>
      <w:r w:rsidRPr="00492BC1">
        <w:rPr>
          <w:rFonts w:ascii="Times New Roman" w:hAnsi="Times New Roman" w:cs="Times New Roman"/>
          <w:sz w:val="28"/>
          <w:szCs w:val="28"/>
        </w:rPr>
        <w:t xml:space="preserve">відомості з протоколу засідання </w:t>
      </w:r>
      <w:r w:rsidR="009A73EA" w:rsidRPr="00492BC1">
        <w:rPr>
          <w:rFonts w:ascii="Times New Roman" w:hAnsi="Times New Roman" w:cs="Times New Roman"/>
          <w:sz w:val="28"/>
          <w:szCs w:val="28"/>
        </w:rPr>
        <w:t>к</w:t>
      </w:r>
      <w:r w:rsidRPr="00492BC1">
        <w:rPr>
          <w:rFonts w:ascii="Times New Roman" w:hAnsi="Times New Roman" w:cs="Times New Roman"/>
          <w:sz w:val="28"/>
          <w:szCs w:val="28"/>
        </w:rPr>
        <w:t xml:space="preserve">оординаційної комісії надається органам Пенсійного фонду України протягом п’яти робочих днів з дня проведення відповідного засідання </w:t>
      </w:r>
      <w:r w:rsidR="009A73EA" w:rsidRPr="00492BC1">
        <w:rPr>
          <w:rFonts w:ascii="Times New Roman" w:hAnsi="Times New Roman" w:cs="Times New Roman"/>
          <w:sz w:val="28"/>
          <w:szCs w:val="28"/>
        </w:rPr>
        <w:t>К</w:t>
      </w:r>
      <w:r w:rsidRPr="00492BC1">
        <w:rPr>
          <w:rFonts w:ascii="Times New Roman" w:hAnsi="Times New Roman" w:cs="Times New Roman"/>
          <w:sz w:val="28"/>
          <w:szCs w:val="28"/>
        </w:rPr>
        <w:t>оординаційної комісії.</w:t>
      </w:r>
    </w:p>
    <w:p w14:paraId="43074855" w14:textId="096EB701" w:rsidR="00492BC1" w:rsidRDefault="008023D8" w:rsidP="00492BC1">
      <w:pPr>
        <w:numPr>
          <w:ilvl w:val="0"/>
          <w:numId w:val="1"/>
        </w:numPr>
        <w:tabs>
          <w:tab w:val="left" w:pos="993"/>
        </w:tabs>
        <w:spacing w:line="240" w:lineRule="auto"/>
        <w:ind w:firstLine="567"/>
        <w:jc w:val="both"/>
      </w:pPr>
      <w:r w:rsidRPr="00492BC1">
        <w:rPr>
          <w:rFonts w:ascii="Times New Roman" w:hAnsi="Times New Roman" w:cs="Times New Roman"/>
          <w:sz w:val="28"/>
          <w:szCs w:val="28"/>
        </w:rPr>
        <w:t xml:space="preserve">Рішення </w:t>
      </w:r>
      <w:r w:rsidR="009A73EA" w:rsidRPr="00492BC1">
        <w:rPr>
          <w:rFonts w:ascii="Times New Roman" w:hAnsi="Times New Roman" w:cs="Times New Roman"/>
          <w:sz w:val="28"/>
          <w:szCs w:val="28"/>
        </w:rPr>
        <w:t>К</w:t>
      </w:r>
      <w:r w:rsidRPr="00492BC1">
        <w:rPr>
          <w:rFonts w:ascii="Times New Roman" w:hAnsi="Times New Roman" w:cs="Times New Roman"/>
          <w:sz w:val="28"/>
          <w:szCs w:val="28"/>
        </w:rPr>
        <w:t xml:space="preserve">оординаційної комісії може бути оскаржене до </w:t>
      </w:r>
      <w:r w:rsidR="00492BC1" w:rsidRPr="00492BC1">
        <w:rPr>
          <w:rFonts w:ascii="Times New Roman" w:hAnsi="Times New Roman" w:cs="Times New Roman"/>
          <w:sz w:val="28"/>
          <w:szCs w:val="28"/>
        </w:rPr>
        <w:t>Львівської обласної державної</w:t>
      </w:r>
      <w:r w:rsidR="00492BC1" w:rsidRPr="003A0BDD">
        <w:rPr>
          <w:rFonts w:ascii="Times New Roman" w:hAnsi="Times New Roman" w:cs="Times New Roman"/>
          <w:sz w:val="28"/>
          <w:szCs w:val="28"/>
        </w:rPr>
        <w:t xml:space="preserve"> (військової) адміністрації</w:t>
      </w:r>
      <w:r w:rsidR="00492BC1">
        <w:rPr>
          <w:rFonts w:ascii="Times New Roman" w:hAnsi="Times New Roman" w:cs="Times New Roman"/>
          <w:sz w:val="28"/>
          <w:szCs w:val="28"/>
        </w:rPr>
        <w:t>.</w:t>
      </w:r>
      <w:r w:rsidR="00492BC1">
        <w:t xml:space="preserve"> </w:t>
      </w:r>
    </w:p>
    <w:p w14:paraId="3F4007F4" w14:textId="3DC82A30" w:rsidR="00F14CC3" w:rsidRDefault="00CE6CFB" w:rsidP="00492BC1">
      <w:pPr>
        <w:tabs>
          <w:tab w:val="left" w:pos="993"/>
        </w:tabs>
        <w:spacing w:line="240" w:lineRule="auto"/>
        <w:ind w:left="569"/>
        <w:jc w:val="center"/>
      </w:pPr>
      <w:r>
        <w:t>______________________________</w:t>
      </w:r>
    </w:p>
    <w:sectPr w:rsidR="00F14CC3" w:rsidSect="00D97359">
      <w:headerReference w:type="default" r:id="rId7"/>
      <w:pgSz w:w="11906" w:h="16838"/>
      <w:pgMar w:top="695" w:right="567" w:bottom="851" w:left="1701"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7C4E6" w14:textId="77777777" w:rsidR="00626591" w:rsidRDefault="00626591" w:rsidP="000B34F3">
      <w:pPr>
        <w:spacing w:after="0" w:line="240" w:lineRule="auto"/>
      </w:pPr>
      <w:r>
        <w:separator/>
      </w:r>
    </w:p>
  </w:endnote>
  <w:endnote w:type="continuationSeparator" w:id="0">
    <w:p w14:paraId="6A4534DD" w14:textId="77777777" w:rsidR="00626591" w:rsidRDefault="00626591" w:rsidP="000B3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46390" w14:textId="77777777" w:rsidR="00626591" w:rsidRDefault="00626591" w:rsidP="000B34F3">
      <w:pPr>
        <w:spacing w:after="0" w:line="240" w:lineRule="auto"/>
      </w:pPr>
      <w:r>
        <w:separator/>
      </w:r>
    </w:p>
  </w:footnote>
  <w:footnote w:type="continuationSeparator" w:id="0">
    <w:p w14:paraId="2681E1A0" w14:textId="77777777" w:rsidR="00626591" w:rsidRDefault="00626591" w:rsidP="000B3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5258047"/>
      <w:docPartObj>
        <w:docPartGallery w:val="Page Numbers (Top of Page)"/>
        <w:docPartUnique/>
      </w:docPartObj>
    </w:sdtPr>
    <w:sdtEndPr/>
    <w:sdtContent>
      <w:p w14:paraId="0F897F99" w14:textId="77777777" w:rsidR="00D97359" w:rsidRDefault="00F14CC3" w:rsidP="00D97359">
        <w:pPr>
          <w:pStyle w:val="a3"/>
          <w:jc w:val="center"/>
        </w:pPr>
        <w:r>
          <w:fldChar w:fldCharType="begin"/>
        </w:r>
        <w:r>
          <w:instrText>PAGE   \* MERGEFORMAT</w:instrText>
        </w:r>
        <w:r>
          <w:fldChar w:fldCharType="separate"/>
        </w:r>
        <w:r w:rsidR="009D4F25">
          <w:rPr>
            <w:noProof/>
          </w:rPr>
          <w:t>2</w:t>
        </w:r>
        <w:r>
          <w:fldChar w:fldCharType="end"/>
        </w:r>
      </w:p>
      <w:p w14:paraId="7C0036AB" w14:textId="745D8F22" w:rsidR="00D97359" w:rsidRDefault="00120189" w:rsidP="00D97359">
        <w:pPr>
          <w:pStyle w:val="a3"/>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F67076"/>
    <w:multiLevelType w:val="hybridMultilevel"/>
    <w:tmpl w:val="F2A0A9B6"/>
    <w:lvl w:ilvl="0" w:tplc="2D382118">
      <w:start w:val="1"/>
      <w:numFmt w:val="decimal"/>
      <w:lvlText w:val="%1."/>
      <w:lvlJc w:val="left"/>
      <w:pPr>
        <w:ind w:left="2" w:hanging="281"/>
      </w:pPr>
      <w:rPr>
        <w:rFonts w:ascii="Times New Roman" w:eastAsia="Times New Roman" w:hAnsi="Times New Roman" w:cs="Times New Roman" w:hint="default"/>
        <w:b w:val="0"/>
        <w:bCs w:val="0"/>
        <w:i w:val="0"/>
        <w:iCs w:val="0"/>
        <w:spacing w:val="0"/>
        <w:w w:val="100"/>
        <w:sz w:val="28"/>
        <w:szCs w:val="28"/>
        <w:lang w:val="uk-UA" w:eastAsia="en-US" w:bidi="ar-SA"/>
      </w:rPr>
    </w:lvl>
    <w:lvl w:ilvl="1" w:tplc="E1865EC6">
      <w:start w:val="1"/>
      <w:numFmt w:val="decimal"/>
      <w:lvlText w:val="%2)"/>
      <w:lvlJc w:val="left"/>
      <w:pPr>
        <w:ind w:left="2" w:hanging="305"/>
      </w:pPr>
      <w:rPr>
        <w:rFonts w:ascii="Times New Roman" w:eastAsia="Times New Roman" w:hAnsi="Times New Roman" w:cs="Times New Roman" w:hint="default"/>
        <w:b w:val="0"/>
        <w:bCs w:val="0"/>
        <w:i w:val="0"/>
        <w:iCs w:val="0"/>
        <w:spacing w:val="0"/>
        <w:w w:val="100"/>
        <w:sz w:val="28"/>
        <w:szCs w:val="28"/>
        <w:lang w:val="uk-UA" w:eastAsia="en-US" w:bidi="ar-SA"/>
      </w:rPr>
    </w:lvl>
    <w:lvl w:ilvl="2" w:tplc="2BC6AF26">
      <w:numFmt w:val="bullet"/>
      <w:lvlText w:val="•"/>
      <w:lvlJc w:val="left"/>
      <w:pPr>
        <w:ind w:left="1842" w:hanging="305"/>
      </w:pPr>
      <w:rPr>
        <w:lang w:val="uk-UA" w:eastAsia="en-US" w:bidi="ar-SA"/>
      </w:rPr>
    </w:lvl>
    <w:lvl w:ilvl="3" w:tplc="E60E5256">
      <w:numFmt w:val="bullet"/>
      <w:lvlText w:val="•"/>
      <w:lvlJc w:val="left"/>
      <w:pPr>
        <w:ind w:left="2764" w:hanging="305"/>
      </w:pPr>
      <w:rPr>
        <w:lang w:val="uk-UA" w:eastAsia="en-US" w:bidi="ar-SA"/>
      </w:rPr>
    </w:lvl>
    <w:lvl w:ilvl="4" w:tplc="2C5C123E">
      <w:numFmt w:val="bullet"/>
      <w:lvlText w:val="•"/>
      <w:lvlJc w:val="left"/>
      <w:pPr>
        <w:ind w:left="3685" w:hanging="305"/>
      </w:pPr>
      <w:rPr>
        <w:lang w:val="uk-UA" w:eastAsia="en-US" w:bidi="ar-SA"/>
      </w:rPr>
    </w:lvl>
    <w:lvl w:ilvl="5" w:tplc="2D1CFC2A">
      <w:numFmt w:val="bullet"/>
      <w:lvlText w:val="•"/>
      <w:lvlJc w:val="left"/>
      <w:pPr>
        <w:ind w:left="4607" w:hanging="305"/>
      </w:pPr>
      <w:rPr>
        <w:lang w:val="uk-UA" w:eastAsia="en-US" w:bidi="ar-SA"/>
      </w:rPr>
    </w:lvl>
    <w:lvl w:ilvl="6" w:tplc="59AA6258">
      <w:numFmt w:val="bullet"/>
      <w:lvlText w:val="•"/>
      <w:lvlJc w:val="left"/>
      <w:pPr>
        <w:ind w:left="5528" w:hanging="305"/>
      </w:pPr>
      <w:rPr>
        <w:lang w:val="uk-UA" w:eastAsia="en-US" w:bidi="ar-SA"/>
      </w:rPr>
    </w:lvl>
    <w:lvl w:ilvl="7" w:tplc="36D6157A">
      <w:numFmt w:val="bullet"/>
      <w:lvlText w:val="•"/>
      <w:lvlJc w:val="left"/>
      <w:pPr>
        <w:ind w:left="6450" w:hanging="305"/>
      </w:pPr>
      <w:rPr>
        <w:lang w:val="uk-UA" w:eastAsia="en-US" w:bidi="ar-SA"/>
      </w:rPr>
    </w:lvl>
    <w:lvl w:ilvl="8" w:tplc="411C3BDC">
      <w:numFmt w:val="bullet"/>
      <w:lvlText w:val="•"/>
      <w:lvlJc w:val="left"/>
      <w:pPr>
        <w:ind w:left="7371" w:hanging="305"/>
      </w:pPr>
      <w:rPr>
        <w:lang w:val="uk-UA" w:eastAsia="en-US" w:bidi="ar-SA"/>
      </w:rPr>
    </w:lvl>
  </w:abstractNum>
  <w:num w:numId="1" w16cid:durableId="1184782451">
    <w:abstractNumId w:val="0"/>
  </w:num>
  <w:num w:numId="2" w16cid:durableId="23943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4F3"/>
    <w:rsid w:val="000062E4"/>
    <w:rsid w:val="00047405"/>
    <w:rsid w:val="00067602"/>
    <w:rsid w:val="00075CAC"/>
    <w:rsid w:val="00077E4B"/>
    <w:rsid w:val="000B34F3"/>
    <w:rsid w:val="000B7329"/>
    <w:rsid w:val="000D2708"/>
    <w:rsid w:val="000F7B62"/>
    <w:rsid w:val="0011727D"/>
    <w:rsid w:val="00120189"/>
    <w:rsid w:val="00123BF4"/>
    <w:rsid w:val="00132AF6"/>
    <w:rsid w:val="00136C12"/>
    <w:rsid w:val="00170782"/>
    <w:rsid w:val="00172076"/>
    <w:rsid w:val="00177542"/>
    <w:rsid w:val="001824E3"/>
    <w:rsid w:val="001E2BAC"/>
    <w:rsid w:val="00220F55"/>
    <w:rsid w:val="0022316A"/>
    <w:rsid w:val="002320F3"/>
    <w:rsid w:val="002358C9"/>
    <w:rsid w:val="002459EF"/>
    <w:rsid w:val="0025030F"/>
    <w:rsid w:val="002620A5"/>
    <w:rsid w:val="00291CF5"/>
    <w:rsid w:val="002B2CD7"/>
    <w:rsid w:val="002B473B"/>
    <w:rsid w:val="002D66A4"/>
    <w:rsid w:val="002E000B"/>
    <w:rsid w:val="002E598F"/>
    <w:rsid w:val="00315373"/>
    <w:rsid w:val="00344D9C"/>
    <w:rsid w:val="00346C36"/>
    <w:rsid w:val="00357270"/>
    <w:rsid w:val="00366D9D"/>
    <w:rsid w:val="00375830"/>
    <w:rsid w:val="00377657"/>
    <w:rsid w:val="003959A0"/>
    <w:rsid w:val="003A0BDD"/>
    <w:rsid w:val="003C3A7A"/>
    <w:rsid w:val="003D5B6E"/>
    <w:rsid w:val="003E73C0"/>
    <w:rsid w:val="00432100"/>
    <w:rsid w:val="00451F74"/>
    <w:rsid w:val="00455550"/>
    <w:rsid w:val="0047177B"/>
    <w:rsid w:val="00474969"/>
    <w:rsid w:val="00476A13"/>
    <w:rsid w:val="004804EF"/>
    <w:rsid w:val="00480767"/>
    <w:rsid w:val="00484148"/>
    <w:rsid w:val="00492BC1"/>
    <w:rsid w:val="004967A2"/>
    <w:rsid w:val="004A459C"/>
    <w:rsid w:val="004C028C"/>
    <w:rsid w:val="004E13E7"/>
    <w:rsid w:val="004F0A7E"/>
    <w:rsid w:val="004F7AAE"/>
    <w:rsid w:val="00502B6C"/>
    <w:rsid w:val="00574F92"/>
    <w:rsid w:val="00577FFD"/>
    <w:rsid w:val="005C3AF8"/>
    <w:rsid w:val="005E0596"/>
    <w:rsid w:val="005F1037"/>
    <w:rsid w:val="005F2A9F"/>
    <w:rsid w:val="00601D45"/>
    <w:rsid w:val="00607403"/>
    <w:rsid w:val="00617A96"/>
    <w:rsid w:val="00626591"/>
    <w:rsid w:val="00651F95"/>
    <w:rsid w:val="00652918"/>
    <w:rsid w:val="006601C5"/>
    <w:rsid w:val="006F647C"/>
    <w:rsid w:val="00743450"/>
    <w:rsid w:val="00747DF3"/>
    <w:rsid w:val="00771BAD"/>
    <w:rsid w:val="007812E1"/>
    <w:rsid w:val="007C797F"/>
    <w:rsid w:val="007D3DDD"/>
    <w:rsid w:val="008023D8"/>
    <w:rsid w:val="00831308"/>
    <w:rsid w:val="008509B4"/>
    <w:rsid w:val="00876D2B"/>
    <w:rsid w:val="008A00CA"/>
    <w:rsid w:val="008B10A0"/>
    <w:rsid w:val="0093271E"/>
    <w:rsid w:val="00963EE7"/>
    <w:rsid w:val="009842E0"/>
    <w:rsid w:val="009A73EA"/>
    <w:rsid w:val="009B5B4E"/>
    <w:rsid w:val="009D4F25"/>
    <w:rsid w:val="00A46455"/>
    <w:rsid w:val="00A6101A"/>
    <w:rsid w:val="00A64608"/>
    <w:rsid w:val="00A7070C"/>
    <w:rsid w:val="00AA26F3"/>
    <w:rsid w:val="00AA2B11"/>
    <w:rsid w:val="00AB19EA"/>
    <w:rsid w:val="00AE7AD0"/>
    <w:rsid w:val="00B26659"/>
    <w:rsid w:val="00B3231E"/>
    <w:rsid w:val="00B659F2"/>
    <w:rsid w:val="00B73301"/>
    <w:rsid w:val="00B90A25"/>
    <w:rsid w:val="00B90ACA"/>
    <w:rsid w:val="00BA7C00"/>
    <w:rsid w:val="00BB4A3D"/>
    <w:rsid w:val="00BC231D"/>
    <w:rsid w:val="00BD0492"/>
    <w:rsid w:val="00C00E7D"/>
    <w:rsid w:val="00C83749"/>
    <w:rsid w:val="00C91D48"/>
    <w:rsid w:val="00CB64F3"/>
    <w:rsid w:val="00CE390C"/>
    <w:rsid w:val="00CE6CFB"/>
    <w:rsid w:val="00CF5666"/>
    <w:rsid w:val="00D10417"/>
    <w:rsid w:val="00D26D20"/>
    <w:rsid w:val="00D33B04"/>
    <w:rsid w:val="00D66B26"/>
    <w:rsid w:val="00D97359"/>
    <w:rsid w:val="00DB685F"/>
    <w:rsid w:val="00DC0478"/>
    <w:rsid w:val="00DE05FA"/>
    <w:rsid w:val="00DF154F"/>
    <w:rsid w:val="00DF4AFF"/>
    <w:rsid w:val="00E31690"/>
    <w:rsid w:val="00E439B3"/>
    <w:rsid w:val="00E50EEE"/>
    <w:rsid w:val="00E52713"/>
    <w:rsid w:val="00E670BB"/>
    <w:rsid w:val="00E771FB"/>
    <w:rsid w:val="00ED6BBF"/>
    <w:rsid w:val="00F14CC3"/>
    <w:rsid w:val="00F202DD"/>
    <w:rsid w:val="00F43C54"/>
    <w:rsid w:val="00F44AB3"/>
    <w:rsid w:val="00F51FBE"/>
    <w:rsid w:val="00F53DFD"/>
    <w:rsid w:val="00F6535D"/>
    <w:rsid w:val="00F71DB5"/>
    <w:rsid w:val="00F9695A"/>
    <w:rsid w:val="00FB2976"/>
    <w:rsid w:val="00FC642B"/>
    <w:rsid w:val="00FD35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B8FC5"/>
  <w15:docId w15:val="{AF359484-0700-43B8-B05E-5CD3B324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2E0"/>
  </w:style>
  <w:style w:type="paragraph" w:styleId="1">
    <w:name w:val="heading 1"/>
    <w:basedOn w:val="a"/>
    <w:link w:val="10"/>
    <w:uiPriority w:val="9"/>
    <w:qFormat/>
    <w:rsid w:val="001E2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8313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34F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B34F3"/>
  </w:style>
  <w:style w:type="paragraph" w:styleId="a5">
    <w:name w:val="footer"/>
    <w:basedOn w:val="a"/>
    <w:link w:val="a6"/>
    <w:uiPriority w:val="99"/>
    <w:unhideWhenUsed/>
    <w:rsid w:val="000B34F3"/>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B34F3"/>
  </w:style>
  <w:style w:type="paragraph" w:styleId="a7">
    <w:name w:val="Balloon Text"/>
    <w:basedOn w:val="a"/>
    <w:link w:val="a8"/>
    <w:uiPriority w:val="99"/>
    <w:semiHidden/>
    <w:unhideWhenUsed/>
    <w:rsid w:val="00D1041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D10417"/>
    <w:rPr>
      <w:rFonts w:ascii="Segoe UI" w:hAnsi="Segoe UI" w:cs="Segoe UI"/>
      <w:sz w:val="18"/>
      <w:szCs w:val="18"/>
    </w:rPr>
  </w:style>
  <w:style w:type="table" w:styleId="a9">
    <w:name w:val="Table Grid"/>
    <w:basedOn w:val="a1"/>
    <w:uiPriority w:val="59"/>
    <w:rsid w:val="001E2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E2BAC"/>
    <w:rPr>
      <w:rFonts w:ascii="Times New Roman" w:eastAsia="Times New Roman" w:hAnsi="Times New Roman" w:cs="Times New Roman"/>
      <w:b/>
      <w:bCs/>
      <w:kern w:val="36"/>
      <w:sz w:val="48"/>
      <w:szCs w:val="48"/>
      <w:lang w:eastAsia="uk-UA"/>
    </w:rPr>
  </w:style>
  <w:style w:type="character" w:styleId="aa">
    <w:name w:val="Strong"/>
    <w:basedOn w:val="a0"/>
    <w:uiPriority w:val="22"/>
    <w:qFormat/>
    <w:rsid w:val="00A46455"/>
    <w:rPr>
      <w:b/>
      <w:bCs/>
    </w:rPr>
  </w:style>
  <w:style w:type="character" w:customStyle="1" w:styleId="20">
    <w:name w:val="Заголовок 2 Знак"/>
    <w:basedOn w:val="a0"/>
    <w:link w:val="2"/>
    <w:uiPriority w:val="9"/>
    <w:semiHidden/>
    <w:rsid w:val="00831308"/>
    <w:rPr>
      <w:rFonts w:asciiTheme="majorHAnsi" w:eastAsiaTheme="majorEastAsia" w:hAnsiTheme="majorHAnsi" w:cstheme="majorBidi"/>
      <w:color w:val="365F91" w:themeColor="accent1" w:themeShade="BF"/>
      <w:sz w:val="26"/>
      <w:szCs w:val="26"/>
    </w:rPr>
  </w:style>
  <w:style w:type="character" w:styleId="ab">
    <w:name w:val="Hyperlink"/>
    <w:basedOn w:val="a0"/>
    <w:uiPriority w:val="99"/>
    <w:unhideWhenUsed/>
    <w:rsid w:val="00E50EEE"/>
    <w:rPr>
      <w:color w:val="0000FF"/>
      <w:u w:val="single"/>
    </w:rPr>
  </w:style>
  <w:style w:type="paragraph" w:styleId="ac">
    <w:name w:val="List Paragraph"/>
    <w:basedOn w:val="a"/>
    <w:uiPriority w:val="34"/>
    <w:qFormat/>
    <w:rsid w:val="004967A2"/>
    <w:pPr>
      <w:ind w:left="720"/>
      <w:contextualSpacing/>
    </w:pPr>
  </w:style>
  <w:style w:type="character" w:styleId="ad">
    <w:name w:val="Unresolved Mention"/>
    <w:basedOn w:val="a0"/>
    <w:uiPriority w:val="99"/>
    <w:semiHidden/>
    <w:unhideWhenUsed/>
    <w:rsid w:val="00876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6945">
      <w:bodyDiv w:val="1"/>
      <w:marLeft w:val="0"/>
      <w:marRight w:val="0"/>
      <w:marTop w:val="0"/>
      <w:marBottom w:val="0"/>
      <w:divBdr>
        <w:top w:val="none" w:sz="0" w:space="0" w:color="auto"/>
        <w:left w:val="none" w:sz="0" w:space="0" w:color="auto"/>
        <w:bottom w:val="none" w:sz="0" w:space="0" w:color="auto"/>
        <w:right w:val="none" w:sz="0" w:space="0" w:color="auto"/>
      </w:divBdr>
    </w:div>
    <w:div w:id="27264363">
      <w:bodyDiv w:val="1"/>
      <w:marLeft w:val="0"/>
      <w:marRight w:val="0"/>
      <w:marTop w:val="0"/>
      <w:marBottom w:val="0"/>
      <w:divBdr>
        <w:top w:val="none" w:sz="0" w:space="0" w:color="auto"/>
        <w:left w:val="none" w:sz="0" w:space="0" w:color="auto"/>
        <w:bottom w:val="none" w:sz="0" w:space="0" w:color="auto"/>
        <w:right w:val="none" w:sz="0" w:space="0" w:color="auto"/>
      </w:divBdr>
    </w:div>
    <w:div w:id="138500194">
      <w:bodyDiv w:val="1"/>
      <w:marLeft w:val="0"/>
      <w:marRight w:val="0"/>
      <w:marTop w:val="0"/>
      <w:marBottom w:val="0"/>
      <w:divBdr>
        <w:top w:val="none" w:sz="0" w:space="0" w:color="auto"/>
        <w:left w:val="none" w:sz="0" w:space="0" w:color="auto"/>
        <w:bottom w:val="none" w:sz="0" w:space="0" w:color="auto"/>
        <w:right w:val="none" w:sz="0" w:space="0" w:color="auto"/>
      </w:divBdr>
    </w:div>
    <w:div w:id="164102318">
      <w:bodyDiv w:val="1"/>
      <w:marLeft w:val="0"/>
      <w:marRight w:val="0"/>
      <w:marTop w:val="0"/>
      <w:marBottom w:val="0"/>
      <w:divBdr>
        <w:top w:val="none" w:sz="0" w:space="0" w:color="auto"/>
        <w:left w:val="none" w:sz="0" w:space="0" w:color="auto"/>
        <w:bottom w:val="none" w:sz="0" w:space="0" w:color="auto"/>
        <w:right w:val="none" w:sz="0" w:space="0" w:color="auto"/>
      </w:divBdr>
    </w:div>
    <w:div w:id="178277928">
      <w:bodyDiv w:val="1"/>
      <w:marLeft w:val="0"/>
      <w:marRight w:val="0"/>
      <w:marTop w:val="0"/>
      <w:marBottom w:val="0"/>
      <w:divBdr>
        <w:top w:val="none" w:sz="0" w:space="0" w:color="auto"/>
        <w:left w:val="none" w:sz="0" w:space="0" w:color="auto"/>
        <w:bottom w:val="none" w:sz="0" w:space="0" w:color="auto"/>
        <w:right w:val="none" w:sz="0" w:space="0" w:color="auto"/>
      </w:divBdr>
    </w:div>
    <w:div w:id="205877513">
      <w:bodyDiv w:val="1"/>
      <w:marLeft w:val="0"/>
      <w:marRight w:val="0"/>
      <w:marTop w:val="0"/>
      <w:marBottom w:val="0"/>
      <w:divBdr>
        <w:top w:val="none" w:sz="0" w:space="0" w:color="auto"/>
        <w:left w:val="none" w:sz="0" w:space="0" w:color="auto"/>
        <w:bottom w:val="none" w:sz="0" w:space="0" w:color="auto"/>
        <w:right w:val="none" w:sz="0" w:space="0" w:color="auto"/>
      </w:divBdr>
    </w:div>
    <w:div w:id="400832611">
      <w:bodyDiv w:val="1"/>
      <w:marLeft w:val="0"/>
      <w:marRight w:val="0"/>
      <w:marTop w:val="0"/>
      <w:marBottom w:val="0"/>
      <w:divBdr>
        <w:top w:val="none" w:sz="0" w:space="0" w:color="auto"/>
        <w:left w:val="none" w:sz="0" w:space="0" w:color="auto"/>
        <w:bottom w:val="none" w:sz="0" w:space="0" w:color="auto"/>
        <w:right w:val="none" w:sz="0" w:space="0" w:color="auto"/>
      </w:divBdr>
    </w:div>
    <w:div w:id="535048973">
      <w:bodyDiv w:val="1"/>
      <w:marLeft w:val="0"/>
      <w:marRight w:val="0"/>
      <w:marTop w:val="0"/>
      <w:marBottom w:val="0"/>
      <w:divBdr>
        <w:top w:val="none" w:sz="0" w:space="0" w:color="auto"/>
        <w:left w:val="none" w:sz="0" w:space="0" w:color="auto"/>
        <w:bottom w:val="none" w:sz="0" w:space="0" w:color="auto"/>
        <w:right w:val="none" w:sz="0" w:space="0" w:color="auto"/>
      </w:divBdr>
    </w:div>
    <w:div w:id="572861249">
      <w:bodyDiv w:val="1"/>
      <w:marLeft w:val="0"/>
      <w:marRight w:val="0"/>
      <w:marTop w:val="0"/>
      <w:marBottom w:val="0"/>
      <w:divBdr>
        <w:top w:val="none" w:sz="0" w:space="0" w:color="auto"/>
        <w:left w:val="none" w:sz="0" w:space="0" w:color="auto"/>
        <w:bottom w:val="none" w:sz="0" w:space="0" w:color="auto"/>
        <w:right w:val="none" w:sz="0" w:space="0" w:color="auto"/>
      </w:divBdr>
    </w:div>
    <w:div w:id="582641956">
      <w:bodyDiv w:val="1"/>
      <w:marLeft w:val="0"/>
      <w:marRight w:val="0"/>
      <w:marTop w:val="0"/>
      <w:marBottom w:val="0"/>
      <w:divBdr>
        <w:top w:val="none" w:sz="0" w:space="0" w:color="auto"/>
        <w:left w:val="none" w:sz="0" w:space="0" w:color="auto"/>
        <w:bottom w:val="none" w:sz="0" w:space="0" w:color="auto"/>
        <w:right w:val="none" w:sz="0" w:space="0" w:color="auto"/>
      </w:divBdr>
    </w:div>
    <w:div w:id="582833742">
      <w:bodyDiv w:val="1"/>
      <w:marLeft w:val="0"/>
      <w:marRight w:val="0"/>
      <w:marTop w:val="0"/>
      <w:marBottom w:val="0"/>
      <w:divBdr>
        <w:top w:val="none" w:sz="0" w:space="0" w:color="auto"/>
        <w:left w:val="none" w:sz="0" w:space="0" w:color="auto"/>
        <w:bottom w:val="none" w:sz="0" w:space="0" w:color="auto"/>
        <w:right w:val="none" w:sz="0" w:space="0" w:color="auto"/>
      </w:divBdr>
    </w:div>
    <w:div w:id="637956166">
      <w:bodyDiv w:val="1"/>
      <w:marLeft w:val="0"/>
      <w:marRight w:val="0"/>
      <w:marTop w:val="0"/>
      <w:marBottom w:val="0"/>
      <w:divBdr>
        <w:top w:val="none" w:sz="0" w:space="0" w:color="auto"/>
        <w:left w:val="none" w:sz="0" w:space="0" w:color="auto"/>
        <w:bottom w:val="none" w:sz="0" w:space="0" w:color="auto"/>
        <w:right w:val="none" w:sz="0" w:space="0" w:color="auto"/>
      </w:divBdr>
    </w:div>
    <w:div w:id="646401084">
      <w:bodyDiv w:val="1"/>
      <w:marLeft w:val="0"/>
      <w:marRight w:val="0"/>
      <w:marTop w:val="0"/>
      <w:marBottom w:val="0"/>
      <w:divBdr>
        <w:top w:val="none" w:sz="0" w:space="0" w:color="auto"/>
        <w:left w:val="none" w:sz="0" w:space="0" w:color="auto"/>
        <w:bottom w:val="none" w:sz="0" w:space="0" w:color="auto"/>
        <w:right w:val="none" w:sz="0" w:space="0" w:color="auto"/>
      </w:divBdr>
    </w:div>
    <w:div w:id="703209840">
      <w:bodyDiv w:val="1"/>
      <w:marLeft w:val="0"/>
      <w:marRight w:val="0"/>
      <w:marTop w:val="0"/>
      <w:marBottom w:val="0"/>
      <w:divBdr>
        <w:top w:val="none" w:sz="0" w:space="0" w:color="auto"/>
        <w:left w:val="none" w:sz="0" w:space="0" w:color="auto"/>
        <w:bottom w:val="none" w:sz="0" w:space="0" w:color="auto"/>
        <w:right w:val="none" w:sz="0" w:space="0" w:color="auto"/>
      </w:divBdr>
    </w:div>
    <w:div w:id="748229687">
      <w:bodyDiv w:val="1"/>
      <w:marLeft w:val="0"/>
      <w:marRight w:val="0"/>
      <w:marTop w:val="0"/>
      <w:marBottom w:val="0"/>
      <w:divBdr>
        <w:top w:val="none" w:sz="0" w:space="0" w:color="auto"/>
        <w:left w:val="none" w:sz="0" w:space="0" w:color="auto"/>
        <w:bottom w:val="none" w:sz="0" w:space="0" w:color="auto"/>
        <w:right w:val="none" w:sz="0" w:space="0" w:color="auto"/>
      </w:divBdr>
    </w:div>
    <w:div w:id="781149222">
      <w:bodyDiv w:val="1"/>
      <w:marLeft w:val="0"/>
      <w:marRight w:val="0"/>
      <w:marTop w:val="0"/>
      <w:marBottom w:val="0"/>
      <w:divBdr>
        <w:top w:val="none" w:sz="0" w:space="0" w:color="auto"/>
        <w:left w:val="none" w:sz="0" w:space="0" w:color="auto"/>
        <w:bottom w:val="none" w:sz="0" w:space="0" w:color="auto"/>
        <w:right w:val="none" w:sz="0" w:space="0" w:color="auto"/>
      </w:divBdr>
    </w:div>
    <w:div w:id="895237724">
      <w:bodyDiv w:val="1"/>
      <w:marLeft w:val="0"/>
      <w:marRight w:val="0"/>
      <w:marTop w:val="0"/>
      <w:marBottom w:val="0"/>
      <w:divBdr>
        <w:top w:val="none" w:sz="0" w:space="0" w:color="auto"/>
        <w:left w:val="none" w:sz="0" w:space="0" w:color="auto"/>
        <w:bottom w:val="none" w:sz="0" w:space="0" w:color="auto"/>
        <w:right w:val="none" w:sz="0" w:space="0" w:color="auto"/>
      </w:divBdr>
    </w:div>
    <w:div w:id="1225289220">
      <w:bodyDiv w:val="1"/>
      <w:marLeft w:val="0"/>
      <w:marRight w:val="0"/>
      <w:marTop w:val="0"/>
      <w:marBottom w:val="0"/>
      <w:divBdr>
        <w:top w:val="none" w:sz="0" w:space="0" w:color="auto"/>
        <w:left w:val="none" w:sz="0" w:space="0" w:color="auto"/>
        <w:bottom w:val="none" w:sz="0" w:space="0" w:color="auto"/>
        <w:right w:val="none" w:sz="0" w:space="0" w:color="auto"/>
      </w:divBdr>
    </w:div>
    <w:div w:id="1475683105">
      <w:bodyDiv w:val="1"/>
      <w:marLeft w:val="0"/>
      <w:marRight w:val="0"/>
      <w:marTop w:val="0"/>
      <w:marBottom w:val="0"/>
      <w:divBdr>
        <w:top w:val="none" w:sz="0" w:space="0" w:color="auto"/>
        <w:left w:val="none" w:sz="0" w:space="0" w:color="auto"/>
        <w:bottom w:val="none" w:sz="0" w:space="0" w:color="auto"/>
        <w:right w:val="none" w:sz="0" w:space="0" w:color="auto"/>
      </w:divBdr>
    </w:div>
    <w:div w:id="1601572705">
      <w:bodyDiv w:val="1"/>
      <w:marLeft w:val="0"/>
      <w:marRight w:val="0"/>
      <w:marTop w:val="0"/>
      <w:marBottom w:val="0"/>
      <w:divBdr>
        <w:top w:val="none" w:sz="0" w:space="0" w:color="auto"/>
        <w:left w:val="none" w:sz="0" w:space="0" w:color="auto"/>
        <w:bottom w:val="none" w:sz="0" w:space="0" w:color="auto"/>
        <w:right w:val="none" w:sz="0" w:space="0" w:color="auto"/>
      </w:divBdr>
    </w:div>
    <w:div w:id="1675762459">
      <w:bodyDiv w:val="1"/>
      <w:marLeft w:val="0"/>
      <w:marRight w:val="0"/>
      <w:marTop w:val="0"/>
      <w:marBottom w:val="0"/>
      <w:divBdr>
        <w:top w:val="none" w:sz="0" w:space="0" w:color="auto"/>
        <w:left w:val="none" w:sz="0" w:space="0" w:color="auto"/>
        <w:bottom w:val="none" w:sz="0" w:space="0" w:color="auto"/>
        <w:right w:val="none" w:sz="0" w:space="0" w:color="auto"/>
      </w:divBdr>
    </w:div>
    <w:div w:id="1701011404">
      <w:bodyDiv w:val="1"/>
      <w:marLeft w:val="0"/>
      <w:marRight w:val="0"/>
      <w:marTop w:val="0"/>
      <w:marBottom w:val="0"/>
      <w:divBdr>
        <w:top w:val="none" w:sz="0" w:space="0" w:color="auto"/>
        <w:left w:val="none" w:sz="0" w:space="0" w:color="auto"/>
        <w:bottom w:val="none" w:sz="0" w:space="0" w:color="auto"/>
        <w:right w:val="none" w:sz="0" w:space="0" w:color="auto"/>
      </w:divBdr>
    </w:div>
    <w:div w:id="1716194044">
      <w:bodyDiv w:val="1"/>
      <w:marLeft w:val="0"/>
      <w:marRight w:val="0"/>
      <w:marTop w:val="0"/>
      <w:marBottom w:val="0"/>
      <w:divBdr>
        <w:top w:val="none" w:sz="0" w:space="0" w:color="auto"/>
        <w:left w:val="none" w:sz="0" w:space="0" w:color="auto"/>
        <w:bottom w:val="none" w:sz="0" w:space="0" w:color="auto"/>
        <w:right w:val="none" w:sz="0" w:space="0" w:color="auto"/>
      </w:divBdr>
    </w:div>
    <w:div w:id="1760103611">
      <w:bodyDiv w:val="1"/>
      <w:marLeft w:val="0"/>
      <w:marRight w:val="0"/>
      <w:marTop w:val="0"/>
      <w:marBottom w:val="0"/>
      <w:divBdr>
        <w:top w:val="none" w:sz="0" w:space="0" w:color="auto"/>
        <w:left w:val="none" w:sz="0" w:space="0" w:color="auto"/>
        <w:bottom w:val="none" w:sz="0" w:space="0" w:color="auto"/>
        <w:right w:val="none" w:sz="0" w:space="0" w:color="auto"/>
      </w:divBdr>
    </w:div>
    <w:div w:id="1816945965">
      <w:bodyDiv w:val="1"/>
      <w:marLeft w:val="0"/>
      <w:marRight w:val="0"/>
      <w:marTop w:val="0"/>
      <w:marBottom w:val="0"/>
      <w:divBdr>
        <w:top w:val="none" w:sz="0" w:space="0" w:color="auto"/>
        <w:left w:val="none" w:sz="0" w:space="0" w:color="auto"/>
        <w:bottom w:val="none" w:sz="0" w:space="0" w:color="auto"/>
        <w:right w:val="none" w:sz="0" w:space="0" w:color="auto"/>
      </w:divBdr>
    </w:div>
    <w:div w:id="199112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8326</Words>
  <Characters>4747</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dek414</dc:creator>
  <cp:lastModifiedBy>Marta Kosarevych</cp:lastModifiedBy>
  <cp:revision>11</cp:revision>
  <cp:lastPrinted>2022-07-11T07:44:00Z</cp:lastPrinted>
  <dcterms:created xsi:type="dcterms:W3CDTF">2025-05-19T13:46:00Z</dcterms:created>
  <dcterms:modified xsi:type="dcterms:W3CDTF">2025-05-20T12:40:00Z</dcterms:modified>
</cp:coreProperties>
</file>